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F303" w14:textId="1202BB86" w:rsidR="00182A20" w:rsidRDefault="00182A20" w:rsidP="00182A20">
      <w:pPr>
        <w:shd w:val="clear" w:color="auto" w:fill="878FC9"/>
        <w:jc w:val="center"/>
      </w:pPr>
    </w:p>
    <w:p w14:paraId="2293FEFD" w14:textId="4CB98DFD" w:rsidR="00182A20" w:rsidRDefault="00A06763" w:rsidP="00182A20">
      <w:pPr>
        <w:shd w:val="clear" w:color="auto" w:fill="878FC9"/>
        <w:jc w:val="center"/>
        <w:rPr>
          <w:b/>
          <w:bCs/>
        </w:rPr>
      </w:pPr>
      <w:r w:rsidRPr="00A06763">
        <w:t> </w:t>
      </w:r>
      <w:r w:rsidR="00182A20" w:rsidRPr="00A06763">
        <w:rPr>
          <w:b/>
          <w:bCs/>
        </w:rPr>
        <w:t>OVERTON PARISH</w:t>
      </w:r>
      <w:r w:rsidR="00182A20">
        <w:rPr>
          <w:b/>
          <w:bCs/>
        </w:rPr>
        <w:t xml:space="preserve"> </w:t>
      </w:r>
      <w:r w:rsidR="00182A20" w:rsidRPr="00A06763">
        <w:rPr>
          <w:b/>
          <w:bCs/>
        </w:rPr>
        <w:t>COUNCIL</w:t>
      </w:r>
    </w:p>
    <w:p w14:paraId="22AA06FB" w14:textId="3E62D379" w:rsidR="00182A20" w:rsidRPr="00A06763" w:rsidRDefault="004658E3" w:rsidP="00182A20">
      <w:pPr>
        <w:shd w:val="clear" w:color="auto" w:fill="878FC9"/>
        <w:jc w:val="center"/>
      </w:pPr>
      <w:r>
        <w:rPr>
          <w:b/>
          <w:bCs/>
        </w:rPr>
        <w:t xml:space="preserve">Annual </w:t>
      </w:r>
      <w:r w:rsidR="00182A20" w:rsidRPr="00A06763">
        <w:rPr>
          <w:b/>
          <w:bCs/>
        </w:rPr>
        <w:t>Meeting</w:t>
      </w:r>
    </w:p>
    <w:p w14:paraId="6C0EB890" w14:textId="55B516BC" w:rsidR="0031059E" w:rsidRDefault="00182A20" w:rsidP="00182A20">
      <w:pPr>
        <w:shd w:val="clear" w:color="auto" w:fill="878FC9"/>
        <w:jc w:val="center"/>
      </w:pPr>
      <w:r w:rsidRPr="00A06763">
        <w:t xml:space="preserve">Minutes of the </w:t>
      </w:r>
      <w:r w:rsidR="004658E3">
        <w:t xml:space="preserve">Annual </w:t>
      </w:r>
      <w:r w:rsidRPr="00A06763">
        <w:t>Meeting of Overton Parish Council held in Overton Memorial Hall </w:t>
      </w:r>
      <w:r w:rsidR="00A519F3" w:rsidRPr="00A06763">
        <w:t xml:space="preserve">on </w:t>
      </w:r>
    </w:p>
    <w:p w14:paraId="6FDA8134" w14:textId="794022A0" w:rsidR="00182A20" w:rsidRDefault="00A519F3" w:rsidP="00182A20">
      <w:pPr>
        <w:shd w:val="clear" w:color="auto" w:fill="878FC9"/>
        <w:jc w:val="center"/>
      </w:pPr>
      <w:r w:rsidRPr="00A06763">
        <w:t>Monday</w:t>
      </w:r>
      <w:r w:rsidR="00182A20" w:rsidRPr="00A06763">
        <w:t> </w:t>
      </w:r>
      <w:r w:rsidR="003C6B49">
        <w:t>1</w:t>
      </w:r>
      <w:r w:rsidR="003C38C6">
        <w:t>1 May</w:t>
      </w:r>
      <w:r w:rsidR="00182A20" w:rsidRPr="00A06763">
        <w:t> at 7.</w:t>
      </w:r>
      <w:r w:rsidR="003C38C6">
        <w:t>5</w:t>
      </w:r>
      <w:r w:rsidR="004658E3">
        <w:t>0</w:t>
      </w:r>
      <w:r w:rsidR="00182A20" w:rsidRPr="00A06763">
        <w:t>pm</w:t>
      </w:r>
    </w:p>
    <w:p w14:paraId="66C272C3" w14:textId="77777777" w:rsidR="00182A20" w:rsidRPr="00A06763" w:rsidRDefault="00182A20" w:rsidP="00182A20">
      <w:pPr>
        <w:shd w:val="clear" w:color="auto" w:fill="878FC9"/>
        <w:jc w:val="center"/>
      </w:pPr>
    </w:p>
    <w:p w14:paraId="1CD73086" w14:textId="77777777" w:rsidR="00182A20" w:rsidRDefault="00182A20" w:rsidP="00A06763">
      <w:pPr>
        <w:rPr>
          <w:b/>
          <w:bCs/>
        </w:rPr>
      </w:pPr>
    </w:p>
    <w:p w14:paraId="7E07249B" w14:textId="2502C4E9" w:rsidR="00F653F1" w:rsidRDefault="00A06763" w:rsidP="00F653F1">
      <w:pPr>
        <w:spacing w:after="0"/>
        <w:ind w:left="3600" w:hanging="3600"/>
      </w:pPr>
      <w:r w:rsidRPr="00A06763">
        <w:rPr>
          <w:b/>
          <w:bCs/>
        </w:rPr>
        <w:t>Parish Councillors Present:</w:t>
      </w:r>
      <w:r w:rsidRPr="00A06763">
        <w:tab/>
        <w:t>J. Higginson</w:t>
      </w:r>
      <w:r w:rsidR="00DE2725">
        <w:t xml:space="preserve">, </w:t>
      </w:r>
      <w:r w:rsidRPr="00A06763">
        <w:t>C. Roberts</w:t>
      </w:r>
      <w:r w:rsidR="00DE2725">
        <w:t xml:space="preserve">, </w:t>
      </w:r>
      <w:r w:rsidRPr="00A06763">
        <w:t>D. Edmondson</w:t>
      </w:r>
      <w:r w:rsidR="0031059E">
        <w:t>. P. Flemming</w:t>
      </w:r>
      <w:r w:rsidR="00F653F1">
        <w:t xml:space="preserve">, S. </w:t>
      </w:r>
      <w:proofErr w:type="spellStart"/>
      <w:r w:rsidR="00F653F1">
        <w:t>Bargh</w:t>
      </w:r>
      <w:proofErr w:type="spellEnd"/>
      <w:r w:rsidR="00F653F1">
        <w:t xml:space="preserve">, </w:t>
      </w:r>
      <w:r w:rsidR="004658E3">
        <w:t>J. Dean, Cllr. G. Austin</w:t>
      </w:r>
    </w:p>
    <w:p w14:paraId="345AB78C" w14:textId="69E57429" w:rsidR="00182A20" w:rsidRDefault="00182A20" w:rsidP="0010476D">
      <w:pPr>
        <w:spacing w:after="0"/>
        <w:ind w:left="3600"/>
      </w:pPr>
    </w:p>
    <w:p w14:paraId="59AADBA5" w14:textId="721F4401" w:rsidR="00A06763" w:rsidRDefault="00A06763" w:rsidP="00DE2725">
      <w:pPr>
        <w:spacing w:after="0"/>
      </w:pPr>
      <w:r w:rsidRPr="00A06763">
        <w:rPr>
          <w:b/>
          <w:bCs/>
        </w:rPr>
        <w:t>Also Present</w:t>
      </w:r>
      <w:r w:rsidR="00182A20">
        <w:rPr>
          <w:b/>
          <w:bCs/>
        </w:rPr>
        <w:t>:</w:t>
      </w:r>
      <w:r w:rsidRPr="00A06763">
        <w:tab/>
      </w:r>
      <w:r w:rsidRPr="00A06763">
        <w:tab/>
      </w:r>
      <w:r w:rsidRPr="00A06763">
        <w:tab/>
        <w:t>Clerk – S. High</w:t>
      </w:r>
    </w:p>
    <w:p w14:paraId="386564A8" w14:textId="77777777" w:rsidR="003C6B49" w:rsidRDefault="003C6B49" w:rsidP="00DE2725">
      <w:pPr>
        <w:spacing w:after="0"/>
      </w:pPr>
    </w:p>
    <w:p w14:paraId="79F30881" w14:textId="5E72861B" w:rsidR="00A06763" w:rsidRPr="00A06763" w:rsidRDefault="00A06763" w:rsidP="00A06763">
      <w:r w:rsidRPr="00A06763">
        <w:t>  </w:t>
      </w:r>
    </w:p>
    <w:p w14:paraId="65EF14E3" w14:textId="5C220E67" w:rsidR="00A06763" w:rsidRDefault="00A06763" w:rsidP="00A06763">
      <w:r w:rsidRPr="00A06763">
        <w:t>The meeting opened at 7.</w:t>
      </w:r>
      <w:r w:rsidR="003C38C6">
        <w:t>5</w:t>
      </w:r>
      <w:r w:rsidR="004658E3">
        <w:t>0</w:t>
      </w:r>
      <w:r w:rsidRPr="00A06763">
        <w:t>pm   </w:t>
      </w:r>
    </w:p>
    <w:p w14:paraId="7893EA00" w14:textId="77777777" w:rsidR="004658E3" w:rsidRPr="00A06763" w:rsidRDefault="004658E3" w:rsidP="00A06763"/>
    <w:tbl>
      <w:tblPr>
        <w:tblW w:w="100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363"/>
        <w:gridCol w:w="851"/>
        <w:gridCol w:w="12"/>
      </w:tblGrid>
      <w:tr w:rsidR="004658E3" w:rsidRPr="00A06763" w14:paraId="705FB1FD" w14:textId="77777777" w:rsidTr="003C38C6">
        <w:trPr>
          <w:gridAfter w:val="1"/>
          <w:wAfter w:w="12" w:type="dxa"/>
          <w:trHeight w:val="6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3836" w14:textId="742F529C" w:rsidR="004658E3" w:rsidRPr="00A06763" w:rsidRDefault="004658E3" w:rsidP="00A06763">
            <w:pPr>
              <w:rPr>
                <w:b/>
                <w:bCs/>
              </w:rPr>
            </w:pPr>
            <w:r>
              <w:rPr>
                <w:b/>
                <w:bCs/>
              </w:rPr>
              <w:t>26-049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B3B9" w14:textId="71E9D137" w:rsidR="003C38C6" w:rsidRDefault="003C38C6" w:rsidP="003601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Election of Chair and Vice-Chair</w:t>
            </w:r>
          </w:p>
          <w:p w14:paraId="737B258B" w14:textId="77777777" w:rsidR="003C38C6" w:rsidRDefault="003C38C6" w:rsidP="003601DE">
            <w:pPr>
              <w:spacing w:after="0"/>
            </w:pPr>
            <w:r>
              <w:t xml:space="preserve">Cllr. Higginson and Cllr. Dean stepped down from their respective positions. </w:t>
            </w:r>
          </w:p>
          <w:p w14:paraId="3D7A4F73" w14:textId="6FBE248D" w:rsidR="004658E3" w:rsidRPr="003C38C6" w:rsidRDefault="003C38C6" w:rsidP="003601DE">
            <w:pPr>
              <w:spacing w:after="0"/>
            </w:pPr>
            <w:r>
              <w:t>Cllr. Flemming</w:t>
            </w:r>
            <w:r w:rsidR="004658E3" w:rsidRPr="003C38C6">
              <w:t xml:space="preserve"> </w:t>
            </w:r>
            <w:r>
              <w:t xml:space="preserve">nominated J. Higginson as Chair, and J. Dean as vice-chair; this was seconded by Cllr. Roberts. A vote was taken and the decision to re-elect J. Higginson &amp; J. Dean was unanimous.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D4D5" w14:textId="77777777" w:rsidR="004658E3" w:rsidRPr="00A06763" w:rsidRDefault="004658E3" w:rsidP="00A06763"/>
        </w:tc>
      </w:tr>
      <w:tr w:rsidR="00DE2725" w:rsidRPr="00A06763" w14:paraId="5F13F671" w14:textId="77777777" w:rsidTr="003C38C6">
        <w:trPr>
          <w:gridAfter w:val="1"/>
          <w:wAfter w:w="12" w:type="dxa"/>
          <w:trHeight w:val="6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13FFA" w14:textId="5F28B335" w:rsidR="00DE2725" w:rsidRPr="00A06763" w:rsidRDefault="00DE2725" w:rsidP="00A06763">
            <w:r w:rsidRPr="00A06763">
              <w:rPr>
                <w:b/>
                <w:bCs/>
              </w:rPr>
              <w:t>2</w:t>
            </w:r>
            <w:r w:rsidR="00505277">
              <w:rPr>
                <w:b/>
                <w:bCs/>
              </w:rPr>
              <w:t>6</w:t>
            </w:r>
            <w:r w:rsidRPr="00A06763">
              <w:rPr>
                <w:b/>
                <w:bCs/>
              </w:rPr>
              <w:t>-</w:t>
            </w:r>
            <w:r w:rsidR="00505277">
              <w:rPr>
                <w:b/>
                <w:bCs/>
              </w:rPr>
              <w:t>0</w:t>
            </w:r>
            <w:r w:rsidR="004658E3">
              <w:rPr>
                <w:b/>
                <w:bCs/>
              </w:rPr>
              <w:t>50</w:t>
            </w:r>
            <w:r w:rsidRPr="00A0676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028CB" w14:textId="77777777" w:rsidR="00DE2725" w:rsidRPr="00A06763" w:rsidRDefault="00DE2725" w:rsidP="003601DE">
            <w:pPr>
              <w:spacing w:after="0"/>
            </w:pPr>
            <w:r w:rsidRPr="00A06763">
              <w:rPr>
                <w:b/>
                <w:bCs/>
              </w:rPr>
              <w:t>Dispensations and Declarations of Interest </w:t>
            </w:r>
            <w:r w:rsidRPr="00A06763">
              <w:t> </w:t>
            </w:r>
          </w:p>
          <w:p w14:paraId="213C844F" w14:textId="77777777" w:rsidR="00DE2725" w:rsidRDefault="00DE2725" w:rsidP="003601DE">
            <w:pPr>
              <w:spacing w:after="0"/>
            </w:pPr>
            <w:r w:rsidRPr="00A06763">
              <w:t>There were none </w:t>
            </w:r>
          </w:p>
          <w:p w14:paraId="0029DED3" w14:textId="77777777" w:rsidR="00F70EA0" w:rsidRPr="00A06763" w:rsidRDefault="00F70EA0" w:rsidP="003601DE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5E77E" w14:textId="77777777" w:rsidR="00DE2725" w:rsidRPr="00A06763" w:rsidRDefault="00DE2725" w:rsidP="00A06763">
            <w:r w:rsidRPr="00A06763">
              <w:t> </w:t>
            </w:r>
          </w:p>
        </w:tc>
      </w:tr>
      <w:tr w:rsidR="00505277" w:rsidRPr="00A06763" w14:paraId="71BA40D7" w14:textId="77777777" w:rsidTr="003C38C6">
        <w:trPr>
          <w:gridAfter w:val="1"/>
          <w:wAfter w:w="12" w:type="dxa"/>
          <w:trHeight w:val="70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A1EC8" w14:textId="20B0F0A6" w:rsidR="0010476D" w:rsidRDefault="00505277" w:rsidP="00E654E3">
            <w:pPr>
              <w:spacing w:after="0" w:line="240" w:lineRule="auto"/>
              <w:rPr>
                <w:b/>
                <w:bCs/>
              </w:rPr>
            </w:pPr>
            <w:r w:rsidRPr="00240853">
              <w:rPr>
                <w:b/>
                <w:bCs/>
              </w:rPr>
              <w:t>26-0</w:t>
            </w:r>
            <w:r w:rsidR="004658E3">
              <w:rPr>
                <w:b/>
                <w:bCs/>
              </w:rPr>
              <w:t>51</w:t>
            </w:r>
          </w:p>
          <w:p w14:paraId="1766FCD2" w14:textId="1EEE1657" w:rsidR="00E35DB4" w:rsidRDefault="00505277" w:rsidP="003C38C6">
            <w:pPr>
              <w:pStyle w:val="ListParagraph"/>
              <w:spacing w:after="0" w:line="240" w:lineRule="auto"/>
            </w:pPr>
            <w:r w:rsidRPr="00240853">
              <w:t> </w:t>
            </w:r>
          </w:p>
          <w:p w14:paraId="1BE23667" w14:textId="3FA26649" w:rsidR="00E35DB4" w:rsidRPr="00E35DB4" w:rsidRDefault="00E35DB4" w:rsidP="00E35DB4"/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642BC" w14:textId="77777777" w:rsidR="00505277" w:rsidRDefault="00505277" w:rsidP="00E35DB4">
            <w:pPr>
              <w:spacing w:after="0" w:line="240" w:lineRule="auto"/>
            </w:pPr>
            <w:r w:rsidRPr="00A06763">
              <w:rPr>
                <w:b/>
                <w:bCs/>
              </w:rPr>
              <w:t>Public Participation</w:t>
            </w:r>
          </w:p>
          <w:p w14:paraId="54270941" w14:textId="46F2B718" w:rsidR="00ED582C" w:rsidRPr="00A06763" w:rsidRDefault="003C38C6" w:rsidP="00E35DB4">
            <w:pPr>
              <w:spacing w:after="0" w:line="240" w:lineRule="auto"/>
              <w:jc w:val="both"/>
            </w:pPr>
            <w:r>
              <w:t>None in attendance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17FDE" w14:textId="44D0ABA9" w:rsidR="00E35DB4" w:rsidRPr="00AF5192" w:rsidRDefault="00E35DB4" w:rsidP="00E35DB4">
            <w:pPr>
              <w:spacing w:line="240" w:lineRule="auto"/>
            </w:pPr>
          </w:p>
        </w:tc>
      </w:tr>
      <w:tr w:rsidR="00505277" w:rsidRPr="00A06763" w14:paraId="30A0A45F" w14:textId="77777777" w:rsidTr="003C38C6">
        <w:trPr>
          <w:gridAfter w:val="1"/>
          <w:wAfter w:w="12" w:type="dxa"/>
          <w:trHeight w:val="66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100ED" w14:textId="77777777" w:rsidR="00505277" w:rsidRDefault="00505277" w:rsidP="003C38C6">
            <w:pPr>
              <w:spacing w:after="0"/>
              <w:rPr>
                <w:b/>
                <w:bCs/>
              </w:rPr>
            </w:pPr>
            <w:r w:rsidRPr="00240853">
              <w:rPr>
                <w:b/>
                <w:bCs/>
              </w:rPr>
              <w:t>26-0</w:t>
            </w:r>
            <w:r w:rsidR="004658E3">
              <w:rPr>
                <w:b/>
                <w:bCs/>
              </w:rPr>
              <w:t>52</w:t>
            </w:r>
          </w:p>
          <w:p w14:paraId="6AD6CB69" w14:textId="77777777" w:rsidR="003C38C6" w:rsidRDefault="003C38C6" w:rsidP="003C38C6">
            <w:pPr>
              <w:pStyle w:val="ListParagraph"/>
              <w:numPr>
                <w:ilvl w:val="0"/>
                <w:numId w:val="15"/>
              </w:numPr>
              <w:spacing w:after="0"/>
            </w:pPr>
          </w:p>
          <w:p w14:paraId="20959E15" w14:textId="77777777" w:rsidR="003C38C6" w:rsidRPr="003C38C6" w:rsidRDefault="003C38C6" w:rsidP="003C38C6">
            <w:pPr>
              <w:spacing w:after="0"/>
            </w:pPr>
          </w:p>
          <w:p w14:paraId="3B18B316" w14:textId="77777777" w:rsidR="003C38C6" w:rsidRDefault="003C38C6" w:rsidP="003C38C6">
            <w:pPr>
              <w:spacing w:after="0"/>
            </w:pPr>
          </w:p>
          <w:p w14:paraId="11567444" w14:textId="63BA43BE" w:rsidR="003C38C6" w:rsidRPr="003C38C6" w:rsidRDefault="003C38C6" w:rsidP="003C38C6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7076E" w14:textId="77777777" w:rsidR="00505277" w:rsidRPr="00A06763" w:rsidRDefault="00505277" w:rsidP="003C38C6">
            <w:pPr>
              <w:spacing w:after="0" w:line="240" w:lineRule="auto"/>
            </w:pPr>
            <w:r w:rsidRPr="00A06763">
              <w:rPr>
                <w:b/>
                <w:bCs/>
              </w:rPr>
              <w:t>Report from County Councillor Graeme Austin</w:t>
            </w:r>
            <w:r w:rsidRPr="00A06763">
              <w:t> </w:t>
            </w:r>
          </w:p>
          <w:p w14:paraId="02DE524B" w14:textId="0BD57137" w:rsidR="003C38C6" w:rsidRDefault="003C38C6" w:rsidP="003C38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He has been assured that the b</w:t>
            </w:r>
            <w:r w:rsidRPr="003C38C6">
              <w:t>locked gullies, most notably on Middleton Road between Middleton and Heysham around the Borrans Lane area</w:t>
            </w:r>
            <w:r>
              <w:t xml:space="preserve">, </w:t>
            </w:r>
            <w:r w:rsidRPr="003C38C6">
              <w:t xml:space="preserve">are due for cleansing in July. Should another flooding incident occur before then </w:t>
            </w:r>
            <w:r>
              <w:t>he</w:t>
            </w:r>
            <w:r w:rsidRPr="003C38C6">
              <w:t xml:space="preserve"> would have to report it as an emergency as c</w:t>
            </w:r>
            <w:r>
              <w:t>a</w:t>
            </w:r>
            <w:r w:rsidRPr="003C38C6">
              <w:t>n anyone.</w:t>
            </w:r>
          </w:p>
          <w:p w14:paraId="7A9E30E7" w14:textId="2D2E209C" w:rsidR="00140C63" w:rsidRPr="00A06763" w:rsidRDefault="003C38C6" w:rsidP="003C38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3C38C6">
              <w:t xml:space="preserve">The road surface defects at the </w:t>
            </w:r>
            <w:proofErr w:type="spellStart"/>
            <w:r w:rsidRPr="003C38C6">
              <w:t>Trumacar</w:t>
            </w:r>
            <w:proofErr w:type="spellEnd"/>
            <w:r w:rsidRPr="003C38C6">
              <w:t xml:space="preserve"> Roundabout are scheduled to be repaired within the next two weeks.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E470D" w14:textId="642516C9" w:rsidR="00505277" w:rsidRPr="00A06763" w:rsidRDefault="00505277" w:rsidP="003C38C6">
            <w:pPr>
              <w:spacing w:after="0"/>
            </w:pPr>
          </w:p>
        </w:tc>
      </w:tr>
      <w:tr w:rsidR="00505277" w:rsidRPr="00A06763" w14:paraId="7965D1C9" w14:textId="77777777" w:rsidTr="003C38C6">
        <w:trPr>
          <w:gridAfter w:val="1"/>
          <w:wAfter w:w="12" w:type="dxa"/>
          <w:trHeight w:val="75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E9D2A" w14:textId="06E909E2" w:rsidR="00505277" w:rsidRPr="00A06763" w:rsidRDefault="00505277" w:rsidP="00505277">
            <w:r w:rsidRPr="00240853">
              <w:rPr>
                <w:b/>
                <w:bCs/>
              </w:rPr>
              <w:t>26-0</w:t>
            </w:r>
            <w:r w:rsidR="004658E3">
              <w:rPr>
                <w:b/>
                <w:bCs/>
              </w:rPr>
              <w:t>53</w:t>
            </w:r>
            <w:r w:rsidRPr="0024085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22640" w14:textId="77777777" w:rsidR="00505277" w:rsidRDefault="00505277" w:rsidP="00505277">
            <w:pPr>
              <w:spacing w:after="0"/>
            </w:pPr>
            <w:r w:rsidRPr="00A06763">
              <w:rPr>
                <w:b/>
                <w:bCs/>
              </w:rPr>
              <w:t>Minutes of Previous Meeting</w:t>
            </w:r>
            <w:r w:rsidRPr="00A06763">
              <w:t>   </w:t>
            </w:r>
          </w:p>
          <w:p w14:paraId="19E8B001" w14:textId="1854AE16" w:rsidR="00505277" w:rsidRPr="00A06763" w:rsidRDefault="00505277" w:rsidP="00505277">
            <w:pPr>
              <w:spacing w:after="0"/>
            </w:pPr>
            <w:r w:rsidRPr="00A06763">
              <w:t xml:space="preserve">The minutes of the </w:t>
            </w:r>
            <w:r w:rsidR="004658E3">
              <w:t>April</w:t>
            </w:r>
            <w:r w:rsidRPr="00A06763">
              <w:t xml:space="preserve"> meeting, previously circulated, were approved as a true record and signed by the Chairman.  To be uploaded to website</w:t>
            </w:r>
            <w:r>
              <w:t xml:space="preserve">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4CA11" w14:textId="77777777" w:rsidR="00505277" w:rsidRPr="00A06763" w:rsidRDefault="00505277" w:rsidP="00505277">
            <w:pPr>
              <w:spacing w:after="0"/>
            </w:pPr>
            <w:r w:rsidRPr="00A06763">
              <w:t> </w:t>
            </w:r>
          </w:p>
          <w:p w14:paraId="7006FF5A" w14:textId="5C753924" w:rsidR="00505277" w:rsidRPr="00A06763" w:rsidRDefault="00505277" w:rsidP="00505277">
            <w:pPr>
              <w:spacing w:after="0"/>
            </w:pPr>
            <w:r w:rsidRPr="00A06763">
              <w:t>  </w:t>
            </w:r>
          </w:p>
          <w:p w14:paraId="0FB11899" w14:textId="4F7CF5FF" w:rsidR="00505277" w:rsidRPr="00A06763" w:rsidRDefault="003C38C6" w:rsidP="007318A8">
            <w:pPr>
              <w:spacing w:after="0"/>
              <w:jc w:val="center"/>
            </w:pPr>
            <w:r>
              <w:t>Clerk</w:t>
            </w:r>
          </w:p>
        </w:tc>
      </w:tr>
      <w:tr w:rsidR="00505277" w:rsidRPr="00A06763" w14:paraId="5B77CDF3" w14:textId="77777777" w:rsidTr="003C38C6">
        <w:trPr>
          <w:gridAfter w:val="1"/>
          <w:wAfter w:w="12" w:type="dxa"/>
          <w:trHeight w:val="65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0F04A" w14:textId="2606CC70" w:rsidR="00505277" w:rsidRPr="00A06763" w:rsidRDefault="00505277" w:rsidP="00505277">
            <w:pPr>
              <w:spacing w:after="0"/>
            </w:pPr>
            <w:r w:rsidRPr="00240853">
              <w:rPr>
                <w:b/>
                <w:bCs/>
              </w:rPr>
              <w:t>26-0</w:t>
            </w:r>
            <w:r w:rsidR="004658E3">
              <w:rPr>
                <w:b/>
                <w:bCs/>
              </w:rPr>
              <w:t>54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F0299" w14:textId="77777777" w:rsidR="00505277" w:rsidRPr="00A06763" w:rsidRDefault="00505277" w:rsidP="00505277">
            <w:pPr>
              <w:spacing w:after="0"/>
            </w:pPr>
            <w:r w:rsidRPr="00A06763">
              <w:rPr>
                <w:b/>
                <w:bCs/>
              </w:rPr>
              <w:t>Updates and Progress from Previous Minutes</w:t>
            </w:r>
            <w:r w:rsidRPr="00A06763">
              <w:t> </w:t>
            </w:r>
          </w:p>
          <w:p w14:paraId="083ACC39" w14:textId="5455691E" w:rsidR="00505277" w:rsidRPr="00A06763" w:rsidRDefault="00681EA9" w:rsidP="003C38C6">
            <w:pPr>
              <w:spacing w:after="0"/>
            </w:pPr>
            <w:r>
              <w:t xml:space="preserve">S/Pt toilet block, </w:t>
            </w:r>
            <w:r w:rsidR="00505277" w:rsidRPr="00A06763">
              <w:t xml:space="preserve">Kersey Meadow and </w:t>
            </w:r>
            <w:r>
              <w:t>Ball</w:t>
            </w:r>
            <w:r w:rsidR="00505277" w:rsidRPr="00A06763">
              <w:t xml:space="preserve"> Park separate agenda items. 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10141" w14:textId="72BC069D" w:rsidR="00505277" w:rsidRPr="00A06763" w:rsidRDefault="00505277" w:rsidP="003E54BE">
            <w:pPr>
              <w:spacing w:after="0"/>
            </w:pPr>
            <w:r w:rsidRPr="00A06763">
              <w:t> </w:t>
            </w:r>
          </w:p>
        </w:tc>
      </w:tr>
      <w:tr w:rsidR="00505277" w:rsidRPr="00A06763" w14:paraId="5C241B86" w14:textId="77777777" w:rsidTr="003C38C6">
        <w:trPr>
          <w:gridAfter w:val="1"/>
          <w:wAfter w:w="12" w:type="dxa"/>
          <w:trHeight w:val="64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AF3DC" w14:textId="0D553CB8" w:rsidR="0010476D" w:rsidRDefault="00505277" w:rsidP="0010476D">
            <w:pPr>
              <w:spacing w:after="0"/>
              <w:rPr>
                <w:b/>
                <w:bCs/>
              </w:rPr>
            </w:pPr>
            <w:r w:rsidRPr="00240853">
              <w:rPr>
                <w:b/>
                <w:bCs/>
              </w:rPr>
              <w:lastRenderedPageBreak/>
              <w:t>26-0</w:t>
            </w:r>
            <w:r w:rsidR="004658E3">
              <w:rPr>
                <w:b/>
                <w:bCs/>
              </w:rPr>
              <w:t>55</w:t>
            </w:r>
          </w:p>
          <w:p w14:paraId="1E24C98F" w14:textId="58483881" w:rsidR="0010476D" w:rsidRPr="003C38C6" w:rsidRDefault="0010476D" w:rsidP="0010476D">
            <w:pPr>
              <w:pStyle w:val="ListParagraph"/>
              <w:numPr>
                <w:ilvl w:val="0"/>
                <w:numId w:val="13"/>
              </w:numPr>
              <w:spacing w:after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C5894" w14:textId="77777777" w:rsidR="00F70EA0" w:rsidRDefault="00505277" w:rsidP="0010476D">
            <w:pPr>
              <w:spacing w:after="0" w:line="240" w:lineRule="auto"/>
              <w:rPr>
                <w:b/>
                <w:bCs/>
              </w:rPr>
            </w:pPr>
            <w:r w:rsidRPr="00A06763">
              <w:rPr>
                <w:b/>
                <w:bCs/>
              </w:rPr>
              <w:t>Governance</w:t>
            </w:r>
          </w:p>
          <w:p w14:paraId="108B0DCB" w14:textId="4FCA172B" w:rsidR="005D703A" w:rsidRDefault="00505277" w:rsidP="0010476D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A06763">
              <w:t>There has not been any interest in the vacancy for a new Councillor.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Ongoing</w:t>
            </w:r>
            <w:r>
              <w:t xml:space="preserve"> </w:t>
            </w:r>
          </w:p>
          <w:p w14:paraId="1BAED2FC" w14:textId="5FA0FB8D" w:rsidR="006A37C6" w:rsidRPr="0010476D" w:rsidRDefault="006A37C6" w:rsidP="0010476D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0E0F2" w14:textId="77777777" w:rsidR="00505277" w:rsidRPr="00A06763" w:rsidRDefault="00505277" w:rsidP="00F70EA0">
            <w:pPr>
              <w:spacing w:after="0"/>
            </w:pPr>
            <w:r w:rsidRPr="00A06763">
              <w:t> </w:t>
            </w:r>
          </w:p>
          <w:p w14:paraId="7B093C43" w14:textId="252FF6EA" w:rsidR="00505277" w:rsidRPr="00A06763" w:rsidRDefault="00505277" w:rsidP="00F70EA0">
            <w:pPr>
              <w:spacing w:after="0"/>
            </w:pPr>
          </w:p>
        </w:tc>
      </w:tr>
      <w:tr w:rsidR="00505277" w:rsidRPr="00A06763" w14:paraId="4D6A574A" w14:textId="77777777" w:rsidTr="003C38C6">
        <w:trPr>
          <w:gridAfter w:val="1"/>
          <w:wAfter w:w="12" w:type="dxa"/>
          <w:trHeight w:val="1471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C800E" w14:textId="77777777" w:rsidR="0002406B" w:rsidRDefault="00505277" w:rsidP="0002406B">
            <w:pPr>
              <w:spacing w:after="0" w:line="240" w:lineRule="auto"/>
              <w:rPr>
                <w:b/>
                <w:bCs/>
              </w:rPr>
            </w:pPr>
            <w:r w:rsidRPr="00240853">
              <w:rPr>
                <w:b/>
                <w:bCs/>
              </w:rPr>
              <w:t>26-0</w:t>
            </w:r>
            <w:r w:rsidR="004658E3">
              <w:rPr>
                <w:b/>
                <w:bCs/>
              </w:rPr>
              <w:t>56</w:t>
            </w:r>
          </w:p>
          <w:p w14:paraId="4A205A3D" w14:textId="77777777" w:rsidR="0002406B" w:rsidRDefault="0002406B" w:rsidP="0002406B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</w:p>
          <w:p w14:paraId="7300F160" w14:textId="27B2DF10" w:rsidR="0002406B" w:rsidRDefault="0002406B" w:rsidP="004326F2">
            <w:pPr>
              <w:pStyle w:val="ListParagraph"/>
              <w:numPr>
                <w:ilvl w:val="0"/>
                <w:numId w:val="13"/>
              </w:numPr>
              <w:spacing w:after="0" w:line="360" w:lineRule="auto"/>
            </w:pPr>
          </w:p>
          <w:p w14:paraId="3526809F" w14:textId="5BC361C4" w:rsidR="0002406B" w:rsidRDefault="0002406B" w:rsidP="004326F2">
            <w:pPr>
              <w:pStyle w:val="ListParagraph"/>
              <w:numPr>
                <w:ilvl w:val="0"/>
                <w:numId w:val="13"/>
              </w:numPr>
              <w:spacing w:after="0" w:line="360" w:lineRule="auto"/>
            </w:pPr>
          </w:p>
          <w:p w14:paraId="560B0281" w14:textId="33DF5E1E" w:rsidR="0002406B" w:rsidRDefault="0002406B" w:rsidP="004326F2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</w:p>
          <w:p w14:paraId="3F497C47" w14:textId="5829D8E3" w:rsidR="0002406B" w:rsidRDefault="0002406B" w:rsidP="004326F2">
            <w:pPr>
              <w:pStyle w:val="ListParagraph"/>
              <w:numPr>
                <w:ilvl w:val="0"/>
                <w:numId w:val="13"/>
              </w:numPr>
              <w:spacing w:after="0" w:line="276" w:lineRule="auto"/>
            </w:pPr>
          </w:p>
          <w:p w14:paraId="0A054B7C" w14:textId="77777777" w:rsidR="0002406B" w:rsidRDefault="0002406B" w:rsidP="0002406B">
            <w:pPr>
              <w:pStyle w:val="ListParagraph"/>
              <w:numPr>
                <w:ilvl w:val="0"/>
                <w:numId w:val="13"/>
              </w:numPr>
              <w:spacing w:after="0" w:line="480" w:lineRule="auto"/>
            </w:pPr>
          </w:p>
          <w:p w14:paraId="0E333F1E" w14:textId="77777777" w:rsidR="0002406B" w:rsidRDefault="0002406B" w:rsidP="0002406B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</w:p>
          <w:p w14:paraId="5D37FB1C" w14:textId="77777777" w:rsidR="0002406B" w:rsidRDefault="0002406B" w:rsidP="004326F2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</w:p>
          <w:p w14:paraId="28EC3AB0" w14:textId="77777777" w:rsidR="0002406B" w:rsidRDefault="0002406B" w:rsidP="004326F2">
            <w:pPr>
              <w:pStyle w:val="ListParagraph"/>
              <w:numPr>
                <w:ilvl w:val="0"/>
                <w:numId w:val="13"/>
              </w:numPr>
              <w:spacing w:after="0" w:line="360" w:lineRule="auto"/>
            </w:pPr>
          </w:p>
          <w:p w14:paraId="645B432F" w14:textId="348D5AC0" w:rsidR="004326F2" w:rsidRDefault="004326F2" w:rsidP="004326F2">
            <w:pPr>
              <w:pStyle w:val="ListParagraph"/>
              <w:numPr>
                <w:ilvl w:val="0"/>
                <w:numId w:val="13"/>
              </w:numPr>
            </w:pPr>
          </w:p>
          <w:p w14:paraId="7040CFA6" w14:textId="3D85EA9E" w:rsidR="004326F2" w:rsidRPr="004326F2" w:rsidRDefault="004326F2" w:rsidP="004326F2"/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84D4D" w14:textId="77777777" w:rsidR="00505277" w:rsidRDefault="00505277" w:rsidP="003C38C6">
            <w:pPr>
              <w:spacing w:after="0" w:line="240" w:lineRule="auto"/>
              <w:rPr>
                <w:b/>
                <w:bCs/>
              </w:rPr>
            </w:pPr>
            <w:r w:rsidRPr="00A06763">
              <w:rPr>
                <w:b/>
                <w:bCs/>
              </w:rPr>
              <w:t>Finance</w:t>
            </w:r>
          </w:p>
          <w:p w14:paraId="35F2C539" w14:textId="04964144" w:rsidR="003C38C6" w:rsidRPr="003C38C6" w:rsidRDefault="003C38C6" w:rsidP="003C38C6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3C38C6">
              <w:t>Year accounts signed off</w:t>
            </w:r>
            <w:r>
              <w:t xml:space="preserve"> by chair. </w:t>
            </w:r>
            <w:r>
              <w:rPr>
                <w:b/>
                <w:bCs/>
                <w:i/>
                <w:iCs/>
              </w:rPr>
              <w:t>Complete</w:t>
            </w:r>
          </w:p>
          <w:p w14:paraId="0E31254E" w14:textId="7D435227" w:rsidR="003C38C6" w:rsidRPr="00112401" w:rsidRDefault="003C38C6" w:rsidP="003C38C6">
            <w:pPr>
              <w:spacing w:after="0" w:line="240" w:lineRule="auto"/>
              <w:rPr>
                <w:b/>
                <w:bCs/>
              </w:rPr>
            </w:pPr>
            <w:r>
              <w:t xml:space="preserve">Increase of clerk’s salary in line with Living Wage approved. </w:t>
            </w:r>
            <w:r w:rsidR="00BD708C">
              <w:t>£12.40</w:t>
            </w:r>
            <w:r w:rsidR="005118FE">
              <w:t xml:space="preserve"> due </w:t>
            </w:r>
            <w:r w:rsidR="00BD708C">
              <w:t>from</w:t>
            </w:r>
            <w:r w:rsidR="005118FE">
              <w:t xml:space="preserve"> April is to be added to May</w:t>
            </w:r>
            <w:r w:rsidR="00E81782">
              <w:t>’s</w:t>
            </w:r>
            <w:r w:rsidR="005118FE">
              <w:t xml:space="preserve"> salary payment</w:t>
            </w:r>
            <w:r w:rsidR="00112401">
              <w:t xml:space="preserve">. </w:t>
            </w:r>
            <w:r w:rsidR="00112401">
              <w:rPr>
                <w:b/>
                <w:bCs/>
              </w:rPr>
              <w:t>Ongoing</w:t>
            </w:r>
          </w:p>
          <w:p w14:paraId="46BDF574" w14:textId="77777777" w:rsidR="0002406B" w:rsidRDefault="0010476D" w:rsidP="000240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i/>
                <w:iCs/>
                <w:lang w:val="en-US"/>
              </w:rPr>
            </w:pPr>
            <w:r w:rsidRPr="0010476D">
              <w:rPr>
                <w:rFonts w:ascii="Aptos" w:hAnsi="Aptos"/>
                <w:lang w:val="en-US"/>
              </w:rPr>
              <w:t xml:space="preserve">Refund of HMRC </w:t>
            </w:r>
            <w:r w:rsidR="003C38C6">
              <w:rPr>
                <w:rFonts w:ascii="Aptos" w:hAnsi="Aptos"/>
                <w:lang w:val="en-US"/>
              </w:rPr>
              <w:t xml:space="preserve">employee </w:t>
            </w:r>
            <w:r w:rsidRPr="0010476D">
              <w:rPr>
                <w:rFonts w:ascii="Aptos" w:hAnsi="Aptos"/>
                <w:lang w:val="en-US"/>
              </w:rPr>
              <w:t xml:space="preserve">tax </w:t>
            </w:r>
            <w:r w:rsidR="003C38C6">
              <w:rPr>
                <w:rFonts w:ascii="Aptos" w:hAnsi="Aptos"/>
                <w:lang w:val="en-US"/>
              </w:rPr>
              <w:t xml:space="preserve">still not through. </w:t>
            </w:r>
            <w:r w:rsidRPr="0010476D">
              <w:rPr>
                <w:rFonts w:ascii="Aptos" w:hAnsi="Aptos"/>
                <w:b/>
                <w:bCs/>
                <w:i/>
                <w:iCs/>
                <w:lang w:val="en-US"/>
              </w:rPr>
              <w:t>Ongoing</w:t>
            </w:r>
          </w:p>
          <w:p w14:paraId="0D78EEF4" w14:textId="330E565F" w:rsidR="003C38C6" w:rsidRDefault="009F4F51" w:rsidP="003C38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i/>
                <w:iCs/>
                <w:lang w:val="en-US"/>
              </w:rPr>
            </w:pPr>
            <w:r>
              <w:rPr>
                <w:rFonts w:ascii="Aptos" w:hAnsi="Aptos"/>
                <w:lang w:val="en-US"/>
              </w:rPr>
              <w:t xml:space="preserve">Agreed for </w:t>
            </w:r>
            <w:r w:rsidR="003C38C6">
              <w:rPr>
                <w:rFonts w:ascii="Aptos" w:hAnsi="Aptos"/>
                <w:lang w:val="en-US"/>
              </w:rPr>
              <w:t xml:space="preserve">Self-closing gate to be purchased from, and installed by, City Council. Clerk to arrange. </w:t>
            </w:r>
            <w:r w:rsidR="003C38C6">
              <w:rPr>
                <w:rFonts w:ascii="Aptos" w:hAnsi="Aptos"/>
                <w:b/>
                <w:bCs/>
                <w:i/>
                <w:iCs/>
                <w:lang w:val="en-US"/>
              </w:rPr>
              <w:t>Ongoing</w:t>
            </w:r>
          </w:p>
          <w:p w14:paraId="05EADE4F" w14:textId="55251EBB" w:rsidR="003C38C6" w:rsidRDefault="003C38C6" w:rsidP="003C38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i/>
                <w:iCs/>
                <w:lang w:val="en-US"/>
              </w:rPr>
            </w:pPr>
            <w:r>
              <w:rPr>
                <w:rFonts w:ascii="Aptos" w:hAnsi="Aptos"/>
                <w:lang w:val="en-US"/>
              </w:rPr>
              <w:t xml:space="preserve">Agreed that McAfee </w:t>
            </w:r>
            <w:proofErr w:type="gramStart"/>
            <w:r>
              <w:rPr>
                <w:rFonts w:ascii="Aptos" w:hAnsi="Aptos"/>
                <w:lang w:val="en-US"/>
              </w:rPr>
              <w:t>2 year</w:t>
            </w:r>
            <w:proofErr w:type="gramEnd"/>
            <w:r>
              <w:rPr>
                <w:rFonts w:ascii="Aptos" w:hAnsi="Aptos"/>
                <w:lang w:val="en-US"/>
              </w:rPr>
              <w:t xml:space="preserve"> cover is to be purchased at a cost of £115.99. </w:t>
            </w:r>
            <w:r>
              <w:rPr>
                <w:rFonts w:ascii="Aptos" w:hAnsi="Aptos"/>
                <w:b/>
                <w:bCs/>
                <w:i/>
                <w:iCs/>
                <w:lang w:val="en-US"/>
              </w:rPr>
              <w:t>Ongoing</w:t>
            </w:r>
          </w:p>
          <w:p w14:paraId="15DD922F" w14:textId="4AB0C174" w:rsidR="003C38C6" w:rsidRDefault="003C38C6" w:rsidP="003C38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i/>
                <w:iCs/>
                <w:lang w:val="en-US"/>
              </w:rPr>
            </w:pPr>
            <w:r>
              <w:rPr>
                <w:rFonts w:ascii="Aptos" w:hAnsi="Aptos"/>
                <w:lang w:val="en-US"/>
              </w:rPr>
              <w:t xml:space="preserve">Comparison of last year’s Zurich Insurance cover to be cross-referenced with this year’s. If the same, agreement given to purchase. </w:t>
            </w:r>
            <w:r>
              <w:rPr>
                <w:rFonts w:ascii="Aptos" w:hAnsi="Aptos"/>
                <w:b/>
                <w:bCs/>
                <w:i/>
                <w:iCs/>
                <w:lang w:val="en-US"/>
              </w:rPr>
              <w:t>Ongoing</w:t>
            </w:r>
          </w:p>
          <w:p w14:paraId="2018680E" w14:textId="6F604801" w:rsidR="003C38C6" w:rsidRPr="003C38C6" w:rsidRDefault="003C38C6" w:rsidP="003C38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lang w:val="en-US"/>
              </w:rPr>
              <w:t xml:space="preserve">Agreed to BSG quote </w:t>
            </w:r>
            <w:r w:rsidR="00A55687">
              <w:rPr>
                <w:rFonts w:ascii="Aptos" w:hAnsi="Aptos"/>
                <w:lang w:val="en-US"/>
              </w:rPr>
              <w:t>(</w:t>
            </w:r>
            <w:proofErr w:type="spellStart"/>
            <w:r w:rsidR="00A55687">
              <w:rPr>
                <w:rFonts w:ascii="Aptos" w:hAnsi="Aptos"/>
                <w:lang w:val="en-US"/>
              </w:rPr>
              <w:t>rcv’d</w:t>
            </w:r>
            <w:proofErr w:type="spellEnd"/>
            <w:r w:rsidR="00A55687">
              <w:rPr>
                <w:rFonts w:ascii="Aptos" w:hAnsi="Aptos"/>
                <w:lang w:val="en-US"/>
              </w:rPr>
              <w:t xml:space="preserve"> </w:t>
            </w:r>
            <w:r w:rsidR="00BE3484">
              <w:rPr>
                <w:rFonts w:ascii="Aptos" w:hAnsi="Aptos"/>
                <w:lang w:val="en-US"/>
              </w:rPr>
              <w:t xml:space="preserve">23/04) </w:t>
            </w:r>
            <w:r>
              <w:rPr>
                <w:rFonts w:ascii="Aptos" w:hAnsi="Aptos"/>
                <w:lang w:val="en-US"/>
              </w:rPr>
              <w:t xml:space="preserve">in respect of sale of Kersey Meadow. </w:t>
            </w:r>
            <w:r w:rsidRPr="00BE3484">
              <w:rPr>
                <w:rFonts w:ascii="Aptos" w:hAnsi="Aptos"/>
                <w:b/>
                <w:bCs/>
                <w:i/>
                <w:iCs/>
                <w:sz w:val="20"/>
                <w:szCs w:val="20"/>
                <w:lang w:val="en-US"/>
              </w:rPr>
              <w:t>Complete</w:t>
            </w:r>
          </w:p>
          <w:p w14:paraId="0CC9A8A9" w14:textId="77777777" w:rsidR="00AD22D2" w:rsidRDefault="00975C67" w:rsidP="003C38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i/>
                <w:iCs/>
                <w:lang w:val="en-US"/>
              </w:rPr>
            </w:pPr>
            <w:r w:rsidRPr="00975C67">
              <w:rPr>
                <w:rFonts w:ascii="Aptos" w:hAnsi="Aptos"/>
                <w:lang w:val="en-US"/>
              </w:rPr>
              <w:t xml:space="preserve">Pensions Regulator </w:t>
            </w:r>
            <w:r w:rsidR="0090777D">
              <w:rPr>
                <w:rFonts w:ascii="Aptos" w:hAnsi="Aptos"/>
                <w:lang w:val="en-US"/>
              </w:rPr>
              <w:t>–</w:t>
            </w:r>
            <w:r w:rsidRPr="00975C67">
              <w:rPr>
                <w:rFonts w:ascii="Aptos" w:hAnsi="Aptos"/>
                <w:lang w:val="en-US"/>
              </w:rPr>
              <w:t xml:space="preserve"> re</w:t>
            </w:r>
            <w:r w:rsidR="0090777D">
              <w:rPr>
                <w:rFonts w:ascii="Aptos" w:hAnsi="Aptos"/>
                <w:lang w:val="en-US"/>
              </w:rPr>
              <w:t>-</w:t>
            </w:r>
            <w:r w:rsidRPr="00975C67">
              <w:rPr>
                <w:rFonts w:ascii="Aptos" w:hAnsi="Aptos"/>
                <w:lang w:val="en-US"/>
              </w:rPr>
              <w:t xml:space="preserve">enrolment and re-declaration. </w:t>
            </w:r>
            <w:r w:rsidRPr="00D374A7">
              <w:rPr>
                <w:rFonts w:ascii="Aptos" w:hAnsi="Aptos"/>
                <w:b/>
                <w:bCs/>
                <w:i/>
                <w:iCs/>
                <w:lang w:val="en-US"/>
              </w:rPr>
              <w:t>Ongoing</w:t>
            </w:r>
          </w:p>
          <w:p w14:paraId="031694BA" w14:textId="77777777" w:rsidR="00B24AFC" w:rsidRDefault="003C38C6" w:rsidP="003C38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i/>
                <w:iCs/>
              </w:rPr>
            </w:pPr>
            <w:r w:rsidRPr="003C38C6">
              <w:rPr>
                <w:rFonts w:ascii="Aptos" w:hAnsi="Aptos"/>
              </w:rPr>
              <w:t>Emergency Plan Insurance cheque 1745 has been cancelled and paid by bank transfer at the request of A. Kenney</w:t>
            </w:r>
            <w:r w:rsidR="0002406B">
              <w:rPr>
                <w:rFonts w:ascii="Aptos" w:hAnsi="Aptos"/>
              </w:rPr>
              <w:t xml:space="preserve">. </w:t>
            </w:r>
            <w:r w:rsidR="0002406B">
              <w:rPr>
                <w:rFonts w:ascii="Aptos" w:hAnsi="Aptos"/>
                <w:b/>
                <w:bCs/>
                <w:i/>
                <w:iCs/>
              </w:rPr>
              <w:t>Complete</w:t>
            </w:r>
          </w:p>
          <w:p w14:paraId="009B2E15" w14:textId="2979E981" w:rsidR="005516D1" w:rsidRPr="004D6B31" w:rsidRDefault="00C71DB9" w:rsidP="003C38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i/>
                <w:iCs/>
              </w:rPr>
            </w:pPr>
            <w:r w:rsidRPr="004326F2">
              <w:rPr>
                <w:rFonts w:ascii="Aptos" w:hAnsi="Aptos"/>
              </w:rPr>
              <w:t xml:space="preserve">Refund due to Cllr. </w:t>
            </w:r>
            <w:r w:rsidR="004326F2" w:rsidRPr="004326F2">
              <w:rPr>
                <w:rFonts w:ascii="Aptos" w:hAnsi="Aptos"/>
              </w:rPr>
              <w:t>Roberts for S/Pt toilet tap repair</w:t>
            </w:r>
            <w:r w:rsidR="004D6B31">
              <w:rPr>
                <w:rFonts w:ascii="Aptos" w:hAnsi="Aptos"/>
              </w:rPr>
              <w:t xml:space="preserve">. </w:t>
            </w:r>
            <w:r w:rsidR="004D6B31">
              <w:rPr>
                <w:rFonts w:ascii="Aptos" w:hAnsi="Aptos"/>
                <w:b/>
                <w:bCs/>
                <w:i/>
                <w:iCs/>
              </w:rPr>
              <w:t>Ongoing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A63BE" w14:textId="77777777" w:rsidR="007318A8" w:rsidRDefault="007318A8" w:rsidP="004A134C">
            <w:pPr>
              <w:spacing w:after="0" w:line="240" w:lineRule="auto"/>
              <w:jc w:val="center"/>
            </w:pPr>
          </w:p>
          <w:p w14:paraId="6DC40403" w14:textId="77777777" w:rsidR="007318A8" w:rsidRDefault="007318A8" w:rsidP="004A134C">
            <w:pPr>
              <w:spacing w:after="0" w:line="240" w:lineRule="auto"/>
              <w:jc w:val="center"/>
            </w:pPr>
          </w:p>
          <w:p w14:paraId="0C22964C" w14:textId="77777777" w:rsidR="004A134C" w:rsidRDefault="00AD22D2" w:rsidP="004A134C">
            <w:pPr>
              <w:spacing w:after="0" w:line="240" w:lineRule="auto"/>
            </w:pPr>
            <w:r>
              <w:t xml:space="preserve"> </w:t>
            </w:r>
          </w:p>
          <w:p w14:paraId="7533A179" w14:textId="77777777" w:rsidR="0002406B" w:rsidRDefault="003C38C6" w:rsidP="006F2F76">
            <w:pPr>
              <w:spacing w:after="0" w:line="240" w:lineRule="auto"/>
            </w:pPr>
            <w:r>
              <w:t>Clerk</w:t>
            </w:r>
          </w:p>
          <w:p w14:paraId="13D15FCF" w14:textId="14F77AED" w:rsidR="003C38C6" w:rsidRDefault="003C38C6" w:rsidP="006F2F76">
            <w:pPr>
              <w:spacing w:after="0" w:line="240" w:lineRule="auto"/>
            </w:pPr>
            <w:r>
              <w:t>Clerk</w:t>
            </w:r>
          </w:p>
          <w:p w14:paraId="5DD55CC7" w14:textId="77777777" w:rsidR="003C38C6" w:rsidRDefault="003C38C6" w:rsidP="006F2F76">
            <w:pPr>
              <w:spacing w:after="0" w:line="240" w:lineRule="auto"/>
            </w:pPr>
          </w:p>
          <w:p w14:paraId="26BF08AD" w14:textId="4A4B21D7" w:rsidR="003C38C6" w:rsidRDefault="003C38C6" w:rsidP="006F2F76">
            <w:pPr>
              <w:spacing w:after="0" w:line="240" w:lineRule="auto"/>
            </w:pPr>
            <w:r>
              <w:t>Clerk</w:t>
            </w:r>
          </w:p>
          <w:p w14:paraId="174243AE" w14:textId="77777777" w:rsidR="003C38C6" w:rsidRDefault="003C38C6" w:rsidP="006F2F76">
            <w:pPr>
              <w:spacing w:after="0" w:line="240" w:lineRule="auto"/>
            </w:pPr>
          </w:p>
          <w:p w14:paraId="2676C92C" w14:textId="1152959E" w:rsidR="0002406B" w:rsidRDefault="003C38C6" w:rsidP="003C38C6">
            <w:pPr>
              <w:spacing w:after="0" w:line="240" w:lineRule="auto"/>
            </w:pPr>
            <w:r>
              <w:t>Clerk</w:t>
            </w:r>
          </w:p>
          <w:p w14:paraId="59C57DA0" w14:textId="77777777" w:rsidR="0002406B" w:rsidRDefault="0002406B" w:rsidP="003C38C6">
            <w:pPr>
              <w:spacing w:after="0" w:line="240" w:lineRule="auto"/>
            </w:pPr>
          </w:p>
          <w:p w14:paraId="7EDD17A0" w14:textId="4F61766C" w:rsidR="0002406B" w:rsidRDefault="0002406B" w:rsidP="0002406B">
            <w:r>
              <w:t>Clerk</w:t>
            </w:r>
          </w:p>
          <w:p w14:paraId="38297B6E" w14:textId="4ED97F2A" w:rsidR="0002406B" w:rsidRPr="0002406B" w:rsidRDefault="0002406B" w:rsidP="0002406B"/>
        </w:tc>
      </w:tr>
      <w:tr w:rsidR="00505277" w:rsidRPr="00A06763" w14:paraId="642BC5F9" w14:textId="77777777" w:rsidTr="003C38C6">
        <w:trPr>
          <w:trHeight w:val="196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3A3970A" w14:textId="6EF2F7D4" w:rsidR="00505277" w:rsidRPr="00A06763" w:rsidRDefault="00505277" w:rsidP="00505277">
            <w:r w:rsidRPr="00240853">
              <w:rPr>
                <w:b/>
                <w:bCs/>
              </w:rPr>
              <w:t>26-0</w:t>
            </w:r>
            <w:r w:rsidR="004658E3">
              <w:rPr>
                <w:b/>
                <w:bCs/>
              </w:rPr>
              <w:t>57</w:t>
            </w:r>
          </w:p>
        </w:tc>
        <w:tc>
          <w:tcPr>
            <w:tcW w:w="922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5E6165A" w14:textId="77777777" w:rsidR="00505277" w:rsidRPr="00A06763" w:rsidRDefault="00505277" w:rsidP="00505277">
            <w:r w:rsidRPr="00A06763">
              <w:rPr>
                <w:b/>
                <w:bCs/>
              </w:rPr>
              <w:t>Payments</w:t>
            </w:r>
            <w:r w:rsidRPr="00A06763">
              <w:t> </w:t>
            </w:r>
          </w:p>
          <w:tbl>
            <w:tblPr>
              <w:tblW w:w="873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"/>
              <w:gridCol w:w="1713"/>
              <w:gridCol w:w="2952"/>
              <w:gridCol w:w="1125"/>
              <w:gridCol w:w="1125"/>
              <w:gridCol w:w="1125"/>
            </w:tblGrid>
            <w:tr w:rsidR="00505277" w:rsidRPr="00A06763" w14:paraId="54D71CBA" w14:textId="77777777" w:rsidTr="00F70EA0">
              <w:trPr>
                <w:trHeight w:val="300"/>
              </w:trPr>
              <w:tc>
                <w:tcPr>
                  <w:tcW w:w="690" w:type="dxa"/>
                  <w:shd w:val="clear" w:color="auto" w:fill="E8E8E8" w:themeFill="background2"/>
                </w:tcPr>
                <w:p w14:paraId="57233B7C" w14:textId="0DE82327" w:rsidR="00505277" w:rsidRPr="00A06763" w:rsidRDefault="00505277" w:rsidP="00505277">
                  <w:r>
                    <w:t>Type</w:t>
                  </w:r>
                </w:p>
              </w:tc>
              <w:tc>
                <w:tcPr>
                  <w:tcW w:w="1713" w:type="dxa"/>
                  <w:shd w:val="clear" w:color="auto" w:fill="E8E8E8" w:themeFill="background2"/>
                </w:tcPr>
                <w:p w14:paraId="7DADEDC4" w14:textId="3E0163A3" w:rsidR="00505277" w:rsidRPr="00A06763" w:rsidRDefault="00505277" w:rsidP="00505277">
                  <w:r>
                    <w:t>Creditor</w:t>
                  </w:r>
                </w:p>
              </w:tc>
              <w:tc>
                <w:tcPr>
                  <w:tcW w:w="2952" w:type="dxa"/>
                  <w:shd w:val="clear" w:color="auto" w:fill="E8E8E8" w:themeFill="background2"/>
                </w:tcPr>
                <w:p w14:paraId="148783B9" w14:textId="7FB1EA51" w:rsidR="00505277" w:rsidRPr="00A06763" w:rsidRDefault="00505277" w:rsidP="00505277">
                  <w:r>
                    <w:t>Description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2DD50C14" w14:textId="06B3B008" w:rsidR="00505277" w:rsidRPr="00A06763" w:rsidRDefault="00505277" w:rsidP="00505277">
                  <w:r>
                    <w:t>Net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613D13C3" w14:textId="2D60D784" w:rsidR="00505277" w:rsidRPr="00A06763" w:rsidRDefault="00505277" w:rsidP="00505277">
                  <w:r>
                    <w:t>Vat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7F2BF807" w14:textId="7F895D22" w:rsidR="00505277" w:rsidRPr="00A06763" w:rsidRDefault="00505277" w:rsidP="00505277">
                  <w:r>
                    <w:t>Total</w:t>
                  </w:r>
                </w:p>
              </w:tc>
            </w:tr>
            <w:tr w:rsidR="00AD22D2" w:rsidRPr="00A06763" w14:paraId="0E630394" w14:textId="2B7E2B39" w:rsidTr="00F70EA0">
              <w:trPr>
                <w:trHeight w:val="300"/>
              </w:trPr>
              <w:tc>
                <w:tcPr>
                  <w:tcW w:w="690" w:type="dxa"/>
                  <w:hideMark/>
                </w:tcPr>
                <w:p w14:paraId="789FD2A7" w14:textId="38586B58" w:rsidR="00AD22D2" w:rsidRPr="00A06763" w:rsidRDefault="00AD22D2" w:rsidP="00AD22D2">
                  <w:r w:rsidRPr="00D72D3F">
                    <w:rPr>
                      <w:rFonts w:ascii="Aptos" w:hAnsi="Aptos"/>
                    </w:rPr>
                    <w:t>174</w:t>
                  </w:r>
                  <w:r w:rsidR="00451D4D">
                    <w:rPr>
                      <w:rFonts w:ascii="Aptos" w:hAnsi="Aptos"/>
                    </w:rPr>
                    <w:t>7</w:t>
                  </w:r>
                </w:p>
              </w:tc>
              <w:tc>
                <w:tcPr>
                  <w:tcW w:w="1713" w:type="dxa"/>
                  <w:hideMark/>
                </w:tcPr>
                <w:p w14:paraId="26614DCD" w14:textId="181AC5FC" w:rsidR="00AD22D2" w:rsidRPr="00A06763" w:rsidRDefault="00AD22D2" w:rsidP="00AD22D2">
                  <w:r w:rsidRPr="00D72D3F">
                    <w:rPr>
                      <w:rFonts w:ascii="Aptos" w:hAnsi="Aptos"/>
                    </w:rPr>
                    <w:t>S High</w:t>
                  </w:r>
                </w:p>
              </w:tc>
              <w:tc>
                <w:tcPr>
                  <w:tcW w:w="2952" w:type="dxa"/>
                  <w:hideMark/>
                </w:tcPr>
                <w:p w14:paraId="7DF27222" w14:textId="776CA6FB" w:rsidR="00AD22D2" w:rsidRPr="00F70EA0" w:rsidRDefault="00AD22D2" w:rsidP="00AD22D2">
                  <w:pPr>
                    <w:rPr>
                      <w:sz w:val="22"/>
                      <w:szCs w:val="22"/>
                    </w:rPr>
                  </w:pPr>
                  <w:r w:rsidRPr="00D72D3F">
                    <w:rPr>
                      <w:rFonts w:ascii="Aptos" w:hAnsi="Aptos"/>
                    </w:rPr>
                    <w:t>Salary (</w:t>
                  </w:r>
                  <w:r w:rsidR="0002406B">
                    <w:rPr>
                      <w:rFonts w:ascii="Aptos" w:hAnsi="Aptos"/>
                    </w:rPr>
                    <w:t>April</w:t>
                  </w:r>
                  <w:r w:rsidRPr="00D72D3F">
                    <w:rPr>
                      <w:rFonts w:ascii="Aptos" w:hAnsi="Aptos"/>
                    </w:rPr>
                    <w:t>)</w:t>
                  </w:r>
                </w:p>
              </w:tc>
              <w:tc>
                <w:tcPr>
                  <w:tcW w:w="1125" w:type="dxa"/>
                  <w:hideMark/>
                </w:tcPr>
                <w:p w14:paraId="59117930" w14:textId="08C4F82F" w:rsidR="00AD22D2" w:rsidRPr="00A06763" w:rsidRDefault="00AD22D2" w:rsidP="00AD22D2">
                  <w:r w:rsidRPr="00D72D3F">
                    <w:rPr>
                      <w:rFonts w:ascii="Aptos" w:hAnsi="Aptos"/>
                    </w:rPr>
                    <w:t>330.35</w:t>
                  </w:r>
                </w:p>
              </w:tc>
              <w:tc>
                <w:tcPr>
                  <w:tcW w:w="1125" w:type="dxa"/>
                </w:tcPr>
                <w:p w14:paraId="3CAC0544" w14:textId="33078A81" w:rsidR="00AD22D2" w:rsidRPr="00A06763" w:rsidRDefault="00AD22D2" w:rsidP="00AD22D2">
                  <w:pPr>
                    <w:jc w:val="center"/>
                  </w:pPr>
                  <w:r w:rsidRPr="00D72D3F">
                    <w:rPr>
                      <w:rFonts w:ascii="Aptos" w:hAnsi="Aptos"/>
                    </w:rPr>
                    <w:t>-</w:t>
                  </w:r>
                </w:p>
              </w:tc>
              <w:tc>
                <w:tcPr>
                  <w:tcW w:w="1125" w:type="dxa"/>
                </w:tcPr>
                <w:p w14:paraId="224CE833" w14:textId="081BA881" w:rsidR="00AD22D2" w:rsidRPr="00A06763" w:rsidRDefault="00357909" w:rsidP="00AD22D2">
                  <w:r>
                    <w:rPr>
                      <w:rFonts w:ascii="Aptos" w:hAnsi="Aptos"/>
                    </w:rPr>
                    <w:t>330.35</w:t>
                  </w:r>
                </w:p>
              </w:tc>
            </w:tr>
            <w:tr w:rsidR="00AD22D2" w:rsidRPr="00A06763" w14:paraId="4E28FC16" w14:textId="77777777" w:rsidTr="00F70EA0">
              <w:trPr>
                <w:trHeight w:val="300"/>
              </w:trPr>
              <w:tc>
                <w:tcPr>
                  <w:tcW w:w="690" w:type="dxa"/>
                </w:tcPr>
                <w:p w14:paraId="510798D7" w14:textId="4ED9F68B" w:rsidR="00AD22D2" w:rsidRDefault="00AD22D2" w:rsidP="00AD22D2">
                  <w:r w:rsidRPr="00D72D3F">
                    <w:rPr>
                      <w:rFonts w:ascii="Aptos" w:hAnsi="Aptos"/>
                    </w:rPr>
                    <w:t>D/D</w:t>
                  </w:r>
                </w:p>
              </w:tc>
              <w:tc>
                <w:tcPr>
                  <w:tcW w:w="1713" w:type="dxa"/>
                </w:tcPr>
                <w:p w14:paraId="2B7F4DEB" w14:textId="5626172D" w:rsidR="00AD22D2" w:rsidRDefault="00AD22D2" w:rsidP="00AD22D2">
                  <w:r w:rsidRPr="00D72D3F">
                    <w:rPr>
                      <w:rFonts w:ascii="Aptos" w:hAnsi="Aptos"/>
                    </w:rPr>
                    <w:t>E-on Next</w:t>
                  </w:r>
                </w:p>
              </w:tc>
              <w:tc>
                <w:tcPr>
                  <w:tcW w:w="2952" w:type="dxa"/>
                </w:tcPr>
                <w:p w14:paraId="4DDCF3BB" w14:textId="492901A1" w:rsidR="00AD22D2" w:rsidRDefault="00AD22D2" w:rsidP="00AD22D2">
                  <w:r w:rsidRPr="00D72D3F">
                    <w:rPr>
                      <w:rFonts w:ascii="Aptos" w:hAnsi="Aptos"/>
                    </w:rPr>
                    <w:t>S/Pt electricity</w:t>
                  </w:r>
                </w:p>
              </w:tc>
              <w:tc>
                <w:tcPr>
                  <w:tcW w:w="1125" w:type="dxa"/>
                </w:tcPr>
                <w:p w14:paraId="307F3217" w14:textId="6087577B" w:rsidR="00AD22D2" w:rsidRDefault="00AD22D2" w:rsidP="00AD22D2">
                  <w:r w:rsidRPr="00D72D3F">
                    <w:rPr>
                      <w:rFonts w:ascii="Aptos" w:hAnsi="Aptos"/>
                    </w:rPr>
                    <w:t>4</w:t>
                  </w:r>
                  <w:r w:rsidR="00FA5AEA">
                    <w:rPr>
                      <w:rFonts w:ascii="Aptos" w:hAnsi="Aptos"/>
                    </w:rPr>
                    <w:t>0.98</w:t>
                  </w:r>
                </w:p>
              </w:tc>
              <w:tc>
                <w:tcPr>
                  <w:tcW w:w="1125" w:type="dxa"/>
                </w:tcPr>
                <w:p w14:paraId="1AB15813" w14:textId="09C66662" w:rsidR="00AD22D2" w:rsidRDefault="000A679D" w:rsidP="00AD22D2">
                  <w:pPr>
                    <w:jc w:val="center"/>
                  </w:pPr>
                  <w:r>
                    <w:rPr>
                      <w:rFonts w:ascii="Aptos" w:hAnsi="Aptos"/>
                    </w:rPr>
                    <w:t>2.05</w:t>
                  </w:r>
                </w:p>
              </w:tc>
              <w:tc>
                <w:tcPr>
                  <w:tcW w:w="1125" w:type="dxa"/>
                </w:tcPr>
                <w:p w14:paraId="208CA1D4" w14:textId="0F97A27C" w:rsidR="00AD22D2" w:rsidRPr="00A06763" w:rsidRDefault="00AD22D2" w:rsidP="00AD22D2">
                  <w:r w:rsidRPr="00D72D3F">
                    <w:rPr>
                      <w:rFonts w:ascii="Aptos" w:hAnsi="Aptos"/>
                    </w:rPr>
                    <w:t>4</w:t>
                  </w:r>
                  <w:r w:rsidR="00870900">
                    <w:rPr>
                      <w:rFonts w:ascii="Aptos" w:hAnsi="Aptos"/>
                    </w:rPr>
                    <w:t>3.03</w:t>
                  </w:r>
                </w:p>
              </w:tc>
            </w:tr>
            <w:tr w:rsidR="00AD22D2" w:rsidRPr="00A06763" w14:paraId="6F66E06B" w14:textId="77777777" w:rsidTr="00F70EA0">
              <w:trPr>
                <w:trHeight w:val="300"/>
              </w:trPr>
              <w:tc>
                <w:tcPr>
                  <w:tcW w:w="690" w:type="dxa"/>
                </w:tcPr>
                <w:p w14:paraId="6012120B" w14:textId="30F0071A" w:rsidR="00AD22D2" w:rsidRDefault="00AD22D2" w:rsidP="00AD22D2">
                  <w:r w:rsidRPr="00D72D3F">
                    <w:rPr>
                      <w:rFonts w:ascii="Aptos" w:hAnsi="Aptos"/>
                    </w:rPr>
                    <w:t>D/D</w:t>
                  </w:r>
                </w:p>
              </w:tc>
              <w:tc>
                <w:tcPr>
                  <w:tcW w:w="1713" w:type="dxa"/>
                </w:tcPr>
                <w:p w14:paraId="304B1813" w14:textId="46FF6600" w:rsidR="00AD22D2" w:rsidRDefault="00AD22D2" w:rsidP="00AD22D2">
                  <w:r w:rsidRPr="00D72D3F">
                    <w:rPr>
                      <w:rFonts w:ascii="Aptos" w:hAnsi="Aptos"/>
                    </w:rPr>
                    <w:t>Vodafone</w:t>
                  </w:r>
                </w:p>
              </w:tc>
              <w:tc>
                <w:tcPr>
                  <w:tcW w:w="2952" w:type="dxa"/>
                </w:tcPr>
                <w:p w14:paraId="4BE74FD7" w14:textId="40B76B31" w:rsidR="00AD22D2" w:rsidRDefault="00AD22D2" w:rsidP="00AD22D2">
                  <w:r w:rsidRPr="00D72D3F">
                    <w:rPr>
                      <w:rFonts w:ascii="Aptos" w:hAnsi="Aptos"/>
                    </w:rPr>
                    <w:t>Vodafone – Clerk Sim</w:t>
                  </w:r>
                </w:p>
              </w:tc>
              <w:tc>
                <w:tcPr>
                  <w:tcW w:w="1125" w:type="dxa"/>
                </w:tcPr>
                <w:p w14:paraId="03EEDB21" w14:textId="5798046D" w:rsidR="00AD22D2" w:rsidRDefault="00AD22D2" w:rsidP="00AD22D2">
                  <w:r w:rsidRPr="00D72D3F">
                    <w:rPr>
                      <w:rFonts w:ascii="Aptos" w:hAnsi="Aptos"/>
                    </w:rPr>
                    <w:t>15.47</w:t>
                  </w:r>
                </w:p>
              </w:tc>
              <w:tc>
                <w:tcPr>
                  <w:tcW w:w="1125" w:type="dxa"/>
                </w:tcPr>
                <w:p w14:paraId="7D59234D" w14:textId="7DEEAA54" w:rsidR="00AD22D2" w:rsidRDefault="00AD22D2" w:rsidP="00AD22D2">
                  <w:pPr>
                    <w:jc w:val="center"/>
                  </w:pPr>
                  <w:r w:rsidRPr="00D72D3F">
                    <w:rPr>
                      <w:rFonts w:ascii="Aptos" w:hAnsi="Aptos"/>
                    </w:rPr>
                    <w:t>3.09</w:t>
                  </w:r>
                </w:p>
              </w:tc>
              <w:tc>
                <w:tcPr>
                  <w:tcW w:w="1125" w:type="dxa"/>
                </w:tcPr>
                <w:p w14:paraId="5FAC4884" w14:textId="26BA9DE7" w:rsidR="00AD22D2" w:rsidRDefault="00AD22D2" w:rsidP="00AD22D2">
                  <w:r w:rsidRPr="00D72D3F">
                    <w:rPr>
                      <w:rFonts w:ascii="Aptos" w:hAnsi="Aptos"/>
                    </w:rPr>
                    <w:t>18.56</w:t>
                  </w:r>
                </w:p>
              </w:tc>
            </w:tr>
            <w:tr w:rsidR="00124E82" w:rsidRPr="00A06763" w14:paraId="4BDDBCC8" w14:textId="77777777" w:rsidTr="00F70EA0">
              <w:trPr>
                <w:trHeight w:val="300"/>
              </w:trPr>
              <w:tc>
                <w:tcPr>
                  <w:tcW w:w="690" w:type="dxa"/>
                </w:tcPr>
                <w:p w14:paraId="194CBC75" w14:textId="251E3847" w:rsidR="00124E82" w:rsidRPr="00D72D3F" w:rsidRDefault="00124E82" w:rsidP="00AD22D2">
                  <w:pPr>
                    <w:rPr>
                      <w:rFonts w:ascii="Aptos" w:hAnsi="Aptos"/>
                    </w:rPr>
                  </w:pPr>
                  <w:proofErr w:type="spellStart"/>
                  <w:r>
                    <w:rPr>
                      <w:rFonts w:ascii="Aptos" w:hAnsi="Aptos"/>
                    </w:rPr>
                    <w:t>Trf</w:t>
                  </w:r>
                  <w:proofErr w:type="spellEnd"/>
                </w:p>
              </w:tc>
              <w:tc>
                <w:tcPr>
                  <w:tcW w:w="1713" w:type="dxa"/>
                </w:tcPr>
                <w:p w14:paraId="2FE6A1FB" w14:textId="19313481" w:rsidR="00124E82" w:rsidRPr="00D72D3F" w:rsidRDefault="00124E82" w:rsidP="00AD22D2">
                  <w:pPr>
                    <w:rPr>
                      <w:rFonts w:ascii="Aptos" w:hAnsi="Aptos"/>
                    </w:rPr>
                  </w:pPr>
                  <w:r>
                    <w:rPr>
                      <w:rFonts w:ascii="Aptos" w:hAnsi="Aptos"/>
                    </w:rPr>
                    <w:t>SLCC</w:t>
                  </w:r>
                </w:p>
              </w:tc>
              <w:tc>
                <w:tcPr>
                  <w:tcW w:w="2952" w:type="dxa"/>
                </w:tcPr>
                <w:p w14:paraId="3DE0ECFB" w14:textId="6038F98B" w:rsidR="00124E82" w:rsidRPr="00D72D3F" w:rsidRDefault="00124E82" w:rsidP="00AD22D2">
                  <w:pPr>
                    <w:rPr>
                      <w:rFonts w:ascii="Aptos" w:hAnsi="Aptos"/>
                    </w:rPr>
                  </w:pPr>
                  <w:r>
                    <w:rPr>
                      <w:rFonts w:ascii="Aptos" w:hAnsi="Aptos"/>
                    </w:rPr>
                    <w:t>ILCA Course for Clerk</w:t>
                  </w:r>
                </w:p>
              </w:tc>
              <w:tc>
                <w:tcPr>
                  <w:tcW w:w="1125" w:type="dxa"/>
                </w:tcPr>
                <w:p w14:paraId="78F02801" w14:textId="3F92C878" w:rsidR="00124E82" w:rsidRPr="00D72D3F" w:rsidRDefault="00E138F5" w:rsidP="00AD22D2">
                  <w:pPr>
                    <w:rPr>
                      <w:rFonts w:ascii="Aptos" w:hAnsi="Aptos"/>
                    </w:rPr>
                  </w:pPr>
                  <w:r>
                    <w:rPr>
                      <w:rFonts w:ascii="Aptos" w:hAnsi="Aptos"/>
                    </w:rPr>
                    <w:t>140.00</w:t>
                  </w:r>
                </w:p>
              </w:tc>
              <w:tc>
                <w:tcPr>
                  <w:tcW w:w="1125" w:type="dxa"/>
                </w:tcPr>
                <w:p w14:paraId="303BB1DD" w14:textId="2DABE3AE" w:rsidR="00124E82" w:rsidRPr="00D72D3F" w:rsidRDefault="00E138F5" w:rsidP="00AD22D2">
                  <w:pPr>
                    <w:jc w:val="center"/>
                    <w:rPr>
                      <w:rFonts w:ascii="Aptos" w:hAnsi="Aptos"/>
                    </w:rPr>
                  </w:pPr>
                  <w:r>
                    <w:rPr>
                      <w:rFonts w:ascii="Aptos" w:hAnsi="Aptos"/>
                    </w:rPr>
                    <w:t>20.00</w:t>
                  </w:r>
                </w:p>
              </w:tc>
              <w:tc>
                <w:tcPr>
                  <w:tcW w:w="1125" w:type="dxa"/>
                </w:tcPr>
                <w:p w14:paraId="7D233CBB" w14:textId="38B75E04" w:rsidR="00124E82" w:rsidRPr="00D72D3F" w:rsidRDefault="00E138F5" w:rsidP="00AD22D2">
                  <w:pPr>
                    <w:rPr>
                      <w:rFonts w:ascii="Aptos" w:hAnsi="Aptos"/>
                    </w:rPr>
                  </w:pPr>
                  <w:r>
                    <w:rPr>
                      <w:rFonts w:ascii="Aptos" w:hAnsi="Aptos"/>
                    </w:rPr>
                    <w:t>160.00</w:t>
                  </w:r>
                </w:p>
              </w:tc>
            </w:tr>
            <w:tr w:rsidR="00186862" w:rsidRPr="00A06763" w14:paraId="7E8F3C9F" w14:textId="77777777" w:rsidTr="00F70EA0">
              <w:trPr>
                <w:trHeight w:val="300"/>
              </w:trPr>
              <w:tc>
                <w:tcPr>
                  <w:tcW w:w="690" w:type="dxa"/>
                  <w:tcBorders>
                    <w:bottom w:val="single" w:sz="6" w:space="0" w:color="auto"/>
                  </w:tcBorders>
                </w:tcPr>
                <w:p w14:paraId="0EFF48E9" w14:textId="382620C4" w:rsidR="00186862" w:rsidRDefault="00186862" w:rsidP="00505277"/>
              </w:tc>
              <w:tc>
                <w:tcPr>
                  <w:tcW w:w="1713" w:type="dxa"/>
                  <w:tcBorders>
                    <w:bottom w:val="single" w:sz="6" w:space="0" w:color="auto"/>
                  </w:tcBorders>
                </w:tcPr>
                <w:p w14:paraId="729CC658" w14:textId="142A9526" w:rsidR="00186862" w:rsidRDefault="00186862" w:rsidP="00505277"/>
              </w:tc>
              <w:tc>
                <w:tcPr>
                  <w:tcW w:w="2952" w:type="dxa"/>
                  <w:tcBorders>
                    <w:bottom w:val="single" w:sz="6" w:space="0" w:color="auto"/>
                  </w:tcBorders>
                </w:tcPr>
                <w:p w14:paraId="0372048D" w14:textId="29C3D8BE" w:rsidR="00186862" w:rsidRDefault="00186862" w:rsidP="00186862">
                  <w:pPr>
                    <w:jc w:val="right"/>
                  </w:pPr>
                  <w:proofErr w:type="gramStart"/>
                  <w:r>
                    <w:t>TOTAL  PAID</w:t>
                  </w:r>
                  <w:proofErr w:type="gramEnd"/>
                  <w:r>
                    <w:t xml:space="preserve">   </w:t>
                  </w:r>
                </w:p>
              </w:tc>
              <w:tc>
                <w:tcPr>
                  <w:tcW w:w="1125" w:type="dxa"/>
                  <w:tcBorders>
                    <w:bottom w:val="single" w:sz="6" w:space="0" w:color="auto"/>
                  </w:tcBorders>
                </w:tcPr>
                <w:p w14:paraId="48253BF6" w14:textId="60A3985A" w:rsidR="00186862" w:rsidRDefault="00186862" w:rsidP="00505277"/>
              </w:tc>
              <w:tc>
                <w:tcPr>
                  <w:tcW w:w="1125" w:type="dxa"/>
                </w:tcPr>
                <w:p w14:paraId="577A22AF" w14:textId="7F188F9E" w:rsidR="00186862" w:rsidRDefault="00186862" w:rsidP="00186862">
                  <w:pPr>
                    <w:jc w:val="center"/>
                  </w:pPr>
                </w:p>
              </w:tc>
              <w:tc>
                <w:tcPr>
                  <w:tcW w:w="1125" w:type="dxa"/>
                </w:tcPr>
                <w:p w14:paraId="03917702" w14:textId="160C61B0" w:rsidR="00186862" w:rsidRDefault="00966798" w:rsidP="00505277">
                  <w:r>
                    <w:t>551.94</w:t>
                  </w:r>
                </w:p>
              </w:tc>
            </w:tr>
            <w:tr w:rsidR="00186862" w:rsidRPr="00A06763" w14:paraId="1611A3CA" w14:textId="77777777" w:rsidTr="00940981">
              <w:trPr>
                <w:trHeight w:val="300"/>
              </w:trPr>
              <w:tc>
                <w:tcPr>
                  <w:tcW w:w="5355" w:type="dxa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3A699DF5" w14:textId="77777777" w:rsidR="00186862" w:rsidRDefault="00186862" w:rsidP="00505277">
                  <w:pPr>
                    <w:jc w:val="right"/>
                  </w:pP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0DD8C5C" w14:textId="77777777" w:rsidR="00186862" w:rsidRDefault="00186862" w:rsidP="00505277"/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E5E5C6B" w14:textId="77777777" w:rsidR="00186862" w:rsidRDefault="00186862" w:rsidP="00505277"/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50C5B27" w14:textId="77777777" w:rsidR="00186862" w:rsidRDefault="00186862" w:rsidP="00505277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78CEFC7" w14:textId="6085CEEB" w:rsidR="00505277" w:rsidRPr="00A06763" w:rsidRDefault="00505277" w:rsidP="00505277"/>
        </w:tc>
      </w:tr>
      <w:tr w:rsidR="00505277" w:rsidRPr="00A06763" w14:paraId="21FBAFBD" w14:textId="77777777" w:rsidTr="003C38C6">
        <w:trPr>
          <w:gridAfter w:val="1"/>
          <w:wAfter w:w="12" w:type="dxa"/>
          <w:trHeight w:val="63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09E21" w14:textId="510DC18D" w:rsidR="00505277" w:rsidRPr="00A06763" w:rsidRDefault="00505277" w:rsidP="00505277">
            <w:r w:rsidRPr="00240853">
              <w:rPr>
                <w:b/>
                <w:bCs/>
              </w:rPr>
              <w:t>26-0</w:t>
            </w:r>
            <w:r w:rsidR="004658E3">
              <w:rPr>
                <w:b/>
                <w:bCs/>
              </w:rPr>
              <w:t>58</w:t>
            </w:r>
            <w:r w:rsidRPr="0024085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F1787" w14:textId="77777777" w:rsidR="00505277" w:rsidRPr="00A06763" w:rsidRDefault="00505277" w:rsidP="00505277">
            <w:pPr>
              <w:spacing w:after="0"/>
            </w:pPr>
            <w:r w:rsidRPr="00A06763">
              <w:rPr>
                <w:b/>
                <w:bCs/>
                <w:lang w:val="en-US"/>
              </w:rPr>
              <w:t>Training</w:t>
            </w:r>
            <w:r w:rsidRPr="00A06763">
              <w:t> </w:t>
            </w:r>
          </w:p>
          <w:p w14:paraId="3BF713A9" w14:textId="5E53B535" w:rsidR="00505277" w:rsidRDefault="009C264D" w:rsidP="0050527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ILCA course has been </w:t>
            </w:r>
            <w:r w:rsidR="00966798">
              <w:rPr>
                <w:lang w:val="en-US"/>
              </w:rPr>
              <w:t xml:space="preserve">purchased </w:t>
            </w:r>
            <w:r w:rsidR="007B33EA">
              <w:rPr>
                <w:lang w:val="en-US"/>
              </w:rPr>
              <w:t>by the clerk</w:t>
            </w:r>
            <w:r>
              <w:rPr>
                <w:lang w:val="en-US"/>
              </w:rPr>
              <w:t xml:space="preserve">. </w:t>
            </w:r>
            <w:r w:rsidR="00D43FC3">
              <w:rPr>
                <w:lang w:val="en-US"/>
              </w:rPr>
              <w:t>Course c</w:t>
            </w:r>
            <w:r>
              <w:rPr>
                <w:lang w:val="en-US"/>
              </w:rPr>
              <w:t>ompletion deadline of December ‘26</w:t>
            </w:r>
          </w:p>
          <w:p w14:paraId="3E9E70B2" w14:textId="77777777" w:rsidR="0006064F" w:rsidRDefault="0006064F" w:rsidP="00505277">
            <w:pPr>
              <w:spacing w:after="0"/>
              <w:rPr>
                <w:lang w:val="en-US"/>
              </w:rPr>
            </w:pPr>
          </w:p>
          <w:p w14:paraId="3AAD00B4" w14:textId="1C6DCB53" w:rsidR="006A37C6" w:rsidRPr="00A06763" w:rsidRDefault="006A37C6" w:rsidP="00505277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0FE43" w14:textId="66E75FBE" w:rsidR="00505277" w:rsidRPr="00A06763" w:rsidRDefault="00505277" w:rsidP="00505277">
            <w:r w:rsidRPr="00A06763">
              <w:rPr>
                <w:b/>
                <w:bCs/>
              </w:rPr>
              <w:t> </w:t>
            </w:r>
            <w:r w:rsidRPr="00A06763">
              <w:t> </w:t>
            </w:r>
          </w:p>
        </w:tc>
      </w:tr>
      <w:tr w:rsidR="00505277" w:rsidRPr="00A06763" w14:paraId="22B621D1" w14:textId="77777777" w:rsidTr="003C38C6">
        <w:trPr>
          <w:gridAfter w:val="1"/>
          <w:wAfter w:w="12" w:type="dxa"/>
          <w:trHeight w:val="64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97C9" w14:textId="06040D0F" w:rsidR="00505277" w:rsidRPr="00A06763" w:rsidRDefault="00505277" w:rsidP="00505277">
            <w:r w:rsidRPr="00240853">
              <w:rPr>
                <w:b/>
                <w:bCs/>
              </w:rPr>
              <w:t>26-0</w:t>
            </w:r>
            <w:r w:rsidR="004658E3">
              <w:rPr>
                <w:b/>
                <w:bCs/>
              </w:rPr>
              <w:t>59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8566A1" w14:textId="7EDB7D2C" w:rsidR="006A37C6" w:rsidRDefault="00847E98" w:rsidP="00BF3AA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Planning</w:t>
            </w:r>
          </w:p>
          <w:p w14:paraId="74786D31" w14:textId="77777777" w:rsidR="00FE6A7E" w:rsidRDefault="006D0451" w:rsidP="00FE6A7E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26/00451/FUL – 1 Church Park, Overton</w:t>
            </w:r>
          </w:p>
          <w:p w14:paraId="6F8664A4" w14:textId="4C534F8D" w:rsidR="00FE6A7E" w:rsidRPr="001B7640" w:rsidRDefault="006D0451" w:rsidP="00FE6A7E">
            <w:pPr>
              <w:spacing w:after="0" w:line="240" w:lineRule="auto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</w:rPr>
              <w:t>Retrospective application for the erection of a front porch and a single storey orangery to the rear</w:t>
            </w:r>
            <w:r w:rsidR="001B7640">
              <w:rPr>
                <w:rFonts w:ascii="Aptos" w:hAnsi="Aptos"/>
              </w:rPr>
              <w:t xml:space="preserve">. </w:t>
            </w:r>
            <w:r w:rsidR="001B7640">
              <w:rPr>
                <w:rFonts w:ascii="Aptos" w:hAnsi="Aptos"/>
                <w:b/>
                <w:bCs/>
              </w:rPr>
              <w:t>No comment</w:t>
            </w:r>
          </w:p>
          <w:p w14:paraId="3616A93E" w14:textId="77777777" w:rsidR="00FE6A7E" w:rsidRDefault="00FE6A7E" w:rsidP="00FE6A7E">
            <w:pPr>
              <w:spacing w:after="0" w:line="240" w:lineRule="auto"/>
              <w:rPr>
                <w:rFonts w:ascii="Aptos" w:hAnsi="Aptos"/>
              </w:rPr>
            </w:pPr>
          </w:p>
          <w:p w14:paraId="6B4D35C9" w14:textId="037367EB" w:rsidR="006D0451" w:rsidRPr="00C719A4" w:rsidRDefault="006D0451" w:rsidP="00FE6A7E">
            <w:pPr>
              <w:spacing w:after="0" w:line="240" w:lineRule="auto"/>
              <w:rPr>
                <w:rFonts w:ascii="Aptos" w:hAnsi="Aptos"/>
              </w:rPr>
            </w:pPr>
            <w:r w:rsidRPr="00C719A4">
              <w:rPr>
                <w:rFonts w:ascii="Aptos" w:hAnsi="Aptos"/>
              </w:rPr>
              <w:t xml:space="preserve">26/00461/AD Heaton Hall Farm Heaton Bottom Road, Heaton </w:t>
            </w:r>
            <w:proofErr w:type="gramStart"/>
            <w:r w:rsidRPr="00C719A4">
              <w:rPr>
                <w:rFonts w:ascii="Aptos" w:hAnsi="Aptos"/>
              </w:rPr>
              <w:t>With</w:t>
            </w:r>
            <w:proofErr w:type="gramEnd"/>
            <w:r w:rsidRPr="00C719A4">
              <w:rPr>
                <w:rFonts w:ascii="Aptos" w:hAnsi="Aptos"/>
              </w:rPr>
              <w:t xml:space="preserve"> </w:t>
            </w:r>
            <w:proofErr w:type="spellStart"/>
            <w:r w:rsidRPr="00C719A4">
              <w:rPr>
                <w:rFonts w:ascii="Aptos" w:hAnsi="Aptos"/>
              </w:rPr>
              <w:t>Oxcliffe</w:t>
            </w:r>
            <w:proofErr w:type="spellEnd"/>
            <w:r>
              <w:rPr>
                <w:rFonts w:ascii="Aptos" w:hAnsi="Aptos"/>
              </w:rPr>
              <w:t>.</w:t>
            </w:r>
          </w:p>
          <w:p w14:paraId="7C5E2E52" w14:textId="509247D7" w:rsidR="00505277" w:rsidRPr="00A06763" w:rsidRDefault="006D0451" w:rsidP="004D6B31">
            <w:pPr>
              <w:spacing w:after="0" w:line="240" w:lineRule="auto"/>
            </w:pPr>
            <w:r w:rsidRPr="00C719A4">
              <w:rPr>
                <w:rFonts w:ascii="Aptos" w:hAnsi="Aptos"/>
              </w:rPr>
              <w:t>Agricultural determination for the erection of a lean-to extension to existing building for sawdust storage</w:t>
            </w:r>
            <w:r w:rsidR="001B7640">
              <w:rPr>
                <w:rFonts w:ascii="Aptos" w:hAnsi="Aptos"/>
              </w:rPr>
              <w:t xml:space="preserve">. </w:t>
            </w:r>
            <w:r w:rsidR="001B7640">
              <w:rPr>
                <w:rFonts w:ascii="Aptos" w:hAnsi="Aptos"/>
                <w:b/>
                <w:bCs/>
              </w:rPr>
              <w:t>No comment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DBDAA" w14:textId="4D4F8006" w:rsidR="00505277" w:rsidRPr="00A06763" w:rsidRDefault="00505277" w:rsidP="00505277"/>
        </w:tc>
      </w:tr>
      <w:tr w:rsidR="00A84589" w:rsidRPr="00A06763" w14:paraId="3625FA62" w14:textId="77777777" w:rsidTr="003C38C6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83BC760" w14:textId="3149D92F" w:rsidR="00A84589" w:rsidRPr="00505277" w:rsidRDefault="00A84589" w:rsidP="005052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26-0</w:t>
            </w:r>
            <w:r w:rsidR="004658E3">
              <w:rPr>
                <w:b/>
                <w:bCs/>
              </w:rPr>
              <w:t>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CAB62" w14:textId="30427E69" w:rsidR="00A84589" w:rsidRPr="00A06763" w:rsidRDefault="00A84589" w:rsidP="00505277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Parish Matters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278BAC" w14:textId="77777777" w:rsidR="00A84589" w:rsidRPr="00950B09" w:rsidRDefault="00A84589" w:rsidP="00505277">
            <w:pPr>
              <w:spacing w:after="0"/>
            </w:pPr>
          </w:p>
        </w:tc>
      </w:tr>
      <w:tr w:rsidR="00505277" w:rsidRPr="00A06763" w14:paraId="3A0F8DFF" w14:textId="77777777" w:rsidTr="003C38C6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403C0805" w14:textId="48CB0007" w:rsidR="00505277" w:rsidRPr="005D703A" w:rsidRDefault="00574540" w:rsidP="005D703A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</w:rPr>
            </w:pPr>
            <w:r>
              <w:t xml:space="preserve"> </w:t>
            </w:r>
            <w:r w:rsidR="00505277" w:rsidRPr="00240853"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95346B" w14:textId="777E28E8" w:rsidR="00505277" w:rsidRPr="00A06763" w:rsidRDefault="00574540" w:rsidP="00574540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lang w:val="en-US"/>
              </w:rPr>
              <w:t>A</w:t>
            </w:r>
            <w:r w:rsidR="00975C67">
              <w:rPr>
                <w:lang w:val="en-US"/>
              </w:rPr>
              <w:t xml:space="preserve">ccessing the </w:t>
            </w:r>
            <w:r w:rsidR="00505277" w:rsidRPr="00A06763">
              <w:rPr>
                <w:lang w:val="en-US"/>
              </w:rPr>
              <w:t>Information from the speed devices</w:t>
            </w:r>
            <w:r>
              <w:rPr>
                <w:lang w:val="en-US"/>
              </w:rPr>
              <w:t xml:space="preserve"> l</w:t>
            </w:r>
            <w:r w:rsidR="00505277" w:rsidRPr="00A06763">
              <w:rPr>
                <w:lang w:val="en-US"/>
              </w:rPr>
              <w:t>ikely to be</w:t>
            </w:r>
            <w:r w:rsidR="007A6392">
              <w:rPr>
                <w:lang w:val="en-US"/>
              </w:rPr>
              <w:t xml:space="preserve"> summer</w:t>
            </w:r>
            <w:r w:rsidR="00505277">
              <w:rPr>
                <w:lang w:val="en-US"/>
              </w:rPr>
              <w:t xml:space="preserve">. - </w:t>
            </w:r>
            <w:r w:rsidR="00505277"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0B08AD3D" w14:textId="33E7A8F2" w:rsidR="00505277" w:rsidRPr="00A06763" w:rsidRDefault="00505277" w:rsidP="00505277">
            <w:pPr>
              <w:spacing w:after="0"/>
            </w:pPr>
            <w:r w:rsidRPr="00950B09">
              <w:t>JH</w:t>
            </w:r>
          </w:p>
        </w:tc>
      </w:tr>
      <w:tr w:rsidR="00DE2725" w:rsidRPr="00A06763" w14:paraId="797FC21C" w14:textId="77777777" w:rsidTr="003C38C6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759628D" w14:textId="18240076" w:rsidR="005938E2" w:rsidRPr="005D703A" w:rsidRDefault="005938E2" w:rsidP="005D703A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69FDB" w14:textId="54D1B3A3" w:rsidR="005938E2" w:rsidRPr="0090777D" w:rsidRDefault="00D43E3B" w:rsidP="00A932B8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lang w:val="en-US"/>
              </w:rPr>
              <w:t xml:space="preserve">Online availability of stock for current </w:t>
            </w:r>
            <w:proofErr w:type="spellStart"/>
            <w:r>
              <w:rPr>
                <w:lang w:val="en-US"/>
              </w:rPr>
              <w:t>LifePak</w:t>
            </w:r>
            <w:proofErr w:type="spellEnd"/>
            <w:r>
              <w:rPr>
                <w:lang w:val="en-US"/>
              </w:rPr>
              <w:t xml:space="preserve"> machines to be monitored contin</w:t>
            </w:r>
            <w:r w:rsidR="00B019F9">
              <w:rPr>
                <w:lang w:val="en-US"/>
              </w:rPr>
              <w:t>uously prior to expiry of in-situ devices.</w:t>
            </w:r>
            <w:r>
              <w:rPr>
                <w:lang w:val="en-US"/>
              </w:rPr>
              <w:t xml:space="preserve"> </w:t>
            </w:r>
            <w:r w:rsidR="00DE2725">
              <w:rPr>
                <w:b/>
                <w:bCs/>
                <w:i/>
                <w:iCs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3EECE" w14:textId="7470BB74" w:rsidR="00B019F9" w:rsidRDefault="00B019F9" w:rsidP="005D703A">
            <w:pPr>
              <w:spacing w:after="0"/>
            </w:pPr>
          </w:p>
          <w:p w14:paraId="33CF45DD" w14:textId="18DA033A" w:rsidR="00B019F9" w:rsidRPr="00B019F9" w:rsidRDefault="00B019F9" w:rsidP="00121EE3">
            <w:pPr>
              <w:spacing w:after="0"/>
            </w:pPr>
            <w:r>
              <w:t>Clerk</w:t>
            </w:r>
          </w:p>
        </w:tc>
      </w:tr>
      <w:tr w:rsidR="00DE2725" w:rsidRPr="00A06763" w14:paraId="35C8F174" w14:textId="77777777" w:rsidTr="003C38C6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1530249" w14:textId="198D4A77" w:rsidR="00DE2725" w:rsidRPr="00A94D84" w:rsidRDefault="00DE2725" w:rsidP="005938E2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B961E" w14:textId="60138743" w:rsidR="00DE2725" w:rsidRPr="009237B7" w:rsidRDefault="00DE2725" w:rsidP="00A932B8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 w:rsidRPr="00A06763">
              <w:rPr>
                <w:lang w:val="en-US"/>
              </w:rPr>
              <w:t>PROW fencing repair</w:t>
            </w:r>
            <w:r w:rsidR="00357909">
              <w:rPr>
                <w:lang w:val="en-US"/>
              </w:rPr>
              <w:t xml:space="preserve"> </w:t>
            </w:r>
            <w:r w:rsidR="007A6392">
              <w:rPr>
                <w:b/>
                <w:bCs/>
                <w:i/>
                <w:iCs/>
                <w:lang w:val="en-US"/>
              </w:rPr>
              <w:t xml:space="preserve">Complete </w:t>
            </w:r>
            <w:r w:rsidR="00357909">
              <w:rPr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AD072" w14:textId="0F6700BA" w:rsidR="00DE2725" w:rsidRPr="00950B09" w:rsidRDefault="00DE2725" w:rsidP="00A932B8">
            <w:pPr>
              <w:spacing w:after="0"/>
            </w:pPr>
            <w:r w:rsidRPr="00950B09">
              <w:t>DE</w:t>
            </w:r>
          </w:p>
        </w:tc>
      </w:tr>
      <w:tr w:rsidR="00DE2725" w:rsidRPr="00A06763" w14:paraId="0815C31D" w14:textId="77777777" w:rsidTr="003C38C6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21437BE" w14:textId="595B6409" w:rsidR="0009604D" w:rsidRPr="0009604D" w:rsidRDefault="0009604D" w:rsidP="00494316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B252D" w14:textId="6BD110F2" w:rsidR="00357909" w:rsidRPr="0009604D" w:rsidRDefault="003B6C2A" w:rsidP="002B3C63">
            <w:pPr>
              <w:spacing w:after="0" w:line="240" w:lineRule="auto"/>
              <w:rPr>
                <w:b/>
                <w:bCs/>
              </w:rPr>
            </w:pPr>
            <w:r>
              <w:t xml:space="preserve">Clerk has reported the collapsed wall at the </w:t>
            </w:r>
            <w:r w:rsidR="00262D4D">
              <w:t xml:space="preserve">end of the church footpath </w:t>
            </w:r>
            <w:r w:rsidR="00651B3D">
              <w:t>to Lancs County Council.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E0F2F" w14:textId="0E4627B9" w:rsidR="00DE2725" w:rsidRPr="00950B09" w:rsidRDefault="00DE2725" w:rsidP="00A932B8">
            <w:pPr>
              <w:spacing w:after="0"/>
            </w:pPr>
          </w:p>
        </w:tc>
      </w:tr>
      <w:tr w:rsidR="00DE2725" w:rsidRPr="00A06763" w14:paraId="3DF819AB" w14:textId="77777777" w:rsidTr="003C38C6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125379D" w14:textId="46F2A22F" w:rsidR="00DE2725" w:rsidRPr="00A94D84" w:rsidRDefault="00DE2725" w:rsidP="009367A7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33AD6" w14:textId="21BAA667" w:rsidR="009237B7" w:rsidRPr="009237B7" w:rsidRDefault="00950B09" w:rsidP="002B3C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Slow down Save lives banner </w:t>
            </w:r>
            <w:r w:rsidR="00983536">
              <w:rPr>
                <w:lang w:val="en-US"/>
              </w:rPr>
              <w:t>t</w:t>
            </w:r>
            <w:r w:rsidR="00574540">
              <w:rPr>
                <w:lang w:val="en-US"/>
              </w:rPr>
              <w:t>o be ordered</w:t>
            </w:r>
            <w:r w:rsidR="007C6D05">
              <w:rPr>
                <w:lang w:val="en-US"/>
              </w:rPr>
              <w:t xml:space="preserve">. </w:t>
            </w:r>
            <w:r w:rsidR="00032C3B">
              <w:rPr>
                <w:lang w:val="en-US"/>
              </w:rPr>
              <w:t>LCC have replaced padlock with numerical padlock</w:t>
            </w:r>
            <w:r w:rsidR="00503868">
              <w:rPr>
                <w:lang w:val="en-US"/>
              </w:rPr>
              <w:t xml:space="preserve">. </w:t>
            </w:r>
            <w:r w:rsidR="00FD33DC">
              <w:rPr>
                <w:lang w:val="en-US"/>
              </w:rPr>
              <w:t xml:space="preserve">Triple Spring ride plate to be removed </w:t>
            </w:r>
            <w:r w:rsidR="002C3061">
              <w:rPr>
                <w:lang w:val="en-US"/>
              </w:rPr>
              <w:t xml:space="preserve">when maintenance on </w:t>
            </w:r>
            <w:r w:rsidR="009720D3">
              <w:rPr>
                <w:lang w:val="en-US"/>
              </w:rPr>
              <w:t>round-about</w:t>
            </w:r>
            <w:r w:rsidR="002C3061">
              <w:rPr>
                <w:lang w:val="en-US"/>
              </w:rPr>
              <w:t xml:space="preserve"> is carried out</w:t>
            </w:r>
            <w:r w:rsidR="00574540">
              <w:rPr>
                <w:lang w:val="en-US"/>
              </w:rPr>
              <w:t xml:space="preserve"> </w:t>
            </w:r>
            <w:r w:rsidR="00DE2725" w:rsidRPr="00D374A7"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4CB15" w14:textId="51A109D8" w:rsidR="00DE2725" w:rsidRPr="00D374A7" w:rsidRDefault="00983536" w:rsidP="00A932B8">
            <w:pPr>
              <w:spacing w:after="0"/>
              <w:rPr>
                <w:i/>
                <w:iCs/>
              </w:rPr>
            </w:pPr>
            <w:r>
              <w:t>Clerk</w:t>
            </w:r>
          </w:p>
        </w:tc>
      </w:tr>
      <w:tr w:rsidR="00DE2725" w:rsidRPr="00A06763" w14:paraId="6520E1F4" w14:textId="77777777" w:rsidTr="003C38C6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512C5DC" w14:textId="4FFA6A2F" w:rsidR="00DE2725" w:rsidRPr="00A94D84" w:rsidRDefault="00DE2725" w:rsidP="009367A7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D82D4" w14:textId="14865616" w:rsidR="009237B7" w:rsidRPr="00B255D4" w:rsidRDefault="00DE2725" w:rsidP="009367A7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 w:rsidRPr="00A06763">
              <w:rPr>
                <w:lang w:val="en-US"/>
              </w:rPr>
              <w:t>Ball Park – commencement of work delayed due to weather. </w:t>
            </w:r>
            <w:r>
              <w:rPr>
                <w:lang w:val="en-US"/>
              </w:rPr>
              <w:t xml:space="preserve"> </w:t>
            </w:r>
            <w:r w:rsidRPr="00A06763">
              <w:rPr>
                <w:lang w:val="en-US"/>
              </w:rPr>
              <w:t xml:space="preserve">JH to order materials as </w:t>
            </w:r>
            <w:r>
              <w:rPr>
                <w:lang w:val="en-US"/>
              </w:rPr>
              <w:t>n</w:t>
            </w:r>
            <w:r w:rsidRPr="00A06763">
              <w:rPr>
                <w:lang w:val="en-US"/>
              </w:rPr>
              <w:t>eeded.</w:t>
            </w:r>
            <w:r>
              <w:rPr>
                <w:lang w:val="en-US"/>
              </w:rPr>
              <w:t xml:space="preserve"> </w:t>
            </w:r>
            <w:r w:rsidR="009367A7">
              <w:rPr>
                <w:lang w:val="en-US"/>
              </w:rPr>
              <w:t>M</w:t>
            </w:r>
            <w:r w:rsidR="009367A7" w:rsidRPr="00A06763">
              <w:rPr>
                <w:lang w:val="en-US"/>
              </w:rPr>
              <w:t>rs</w:t>
            </w:r>
            <w:r w:rsidR="009367A7">
              <w:rPr>
                <w:lang w:val="en-US"/>
              </w:rPr>
              <w:t>.</w:t>
            </w:r>
            <w:r w:rsidR="009367A7" w:rsidRPr="00A06763">
              <w:rPr>
                <w:lang w:val="en-US"/>
              </w:rPr>
              <w:t> Tyrell</w:t>
            </w:r>
            <w:r w:rsidR="009367A7">
              <w:rPr>
                <w:lang w:val="en-US"/>
              </w:rPr>
              <w:t>’</w:t>
            </w:r>
            <w:r w:rsidR="009367A7" w:rsidRPr="00A06763">
              <w:rPr>
                <w:lang w:val="en-US"/>
              </w:rPr>
              <w:t>s fence will be repaired after the ballpark is complete</w:t>
            </w:r>
            <w:r w:rsidR="009367A7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0ED3D" w14:textId="28F8F93F" w:rsidR="00DE2725" w:rsidRPr="00950B09" w:rsidRDefault="009237B7" w:rsidP="00A932B8">
            <w:pPr>
              <w:spacing w:after="0"/>
            </w:pPr>
            <w:r w:rsidRPr="00950B09">
              <w:t>JH</w:t>
            </w:r>
          </w:p>
        </w:tc>
      </w:tr>
      <w:tr w:rsidR="00DE2725" w:rsidRPr="00A06763" w14:paraId="3EDA2C8B" w14:textId="77777777" w:rsidTr="003C38C6">
        <w:trPr>
          <w:gridAfter w:val="1"/>
          <w:wAfter w:w="12" w:type="dxa"/>
          <w:trHeight w:val="338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9762E8B" w14:textId="648C0F1E" w:rsidR="00D374A7" w:rsidRPr="0090777D" w:rsidRDefault="00D374A7" w:rsidP="0090777D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44AF0" w14:textId="7A0095C4" w:rsidR="00D374A7" w:rsidRPr="00D374A7" w:rsidRDefault="009237B7" w:rsidP="00D374A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Sunderland Point Toilet Block – </w:t>
            </w:r>
            <w:r w:rsidR="00C44F4B">
              <w:rPr>
                <w:lang w:val="en-US"/>
              </w:rPr>
              <w:t>Ann Wood to meet with Cllr. Roberts</w:t>
            </w:r>
            <w:r w:rsidR="00B71252">
              <w:rPr>
                <w:lang w:val="en-US"/>
              </w:rPr>
              <w:t xml:space="preserve"> and </w:t>
            </w:r>
            <w:r w:rsidR="001B7640">
              <w:rPr>
                <w:lang w:val="en-US"/>
              </w:rPr>
              <w:t xml:space="preserve">Cllr. </w:t>
            </w:r>
            <w:r w:rsidR="00B71252">
              <w:rPr>
                <w:lang w:val="en-US"/>
              </w:rPr>
              <w:t>Higginson on Tuesday 12</w:t>
            </w:r>
            <w:r w:rsidR="00B71252" w:rsidRPr="00B71252">
              <w:rPr>
                <w:vertAlign w:val="superscript"/>
                <w:lang w:val="en-US"/>
              </w:rPr>
              <w:t>th</w:t>
            </w:r>
            <w:r w:rsidR="00B71252">
              <w:rPr>
                <w:lang w:val="en-US"/>
              </w:rPr>
              <w:t xml:space="preserve"> May</w:t>
            </w:r>
            <w:r w:rsidR="0009604D">
              <w:rPr>
                <w:lang w:val="en-US"/>
              </w:rPr>
              <w:t xml:space="preserve">. </w:t>
            </w:r>
            <w:r w:rsidRPr="00D374A7">
              <w:rPr>
                <w:b/>
                <w:bCs/>
                <w:i/>
                <w:iCs/>
                <w:lang w:val="en-US"/>
              </w:rPr>
              <w:t>Ong</w:t>
            </w:r>
            <w:r w:rsidR="005D703A">
              <w:rPr>
                <w:b/>
                <w:bCs/>
                <w:i/>
                <w:iCs/>
                <w:lang w:val="en-US"/>
              </w:rPr>
              <w:t>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B94C2" w14:textId="4D7DBBCA" w:rsidR="00D374A7" w:rsidRPr="00D374A7" w:rsidRDefault="00B019F9" w:rsidP="0090777D">
            <w:pPr>
              <w:spacing w:after="0"/>
            </w:pPr>
            <w:r>
              <w:t>C</w:t>
            </w:r>
            <w:r w:rsidR="005D703A">
              <w:t>R</w:t>
            </w:r>
            <w:r w:rsidR="00121EE3">
              <w:t>/JH</w:t>
            </w:r>
          </w:p>
        </w:tc>
      </w:tr>
      <w:tr w:rsidR="00DE2725" w:rsidRPr="00A06763" w14:paraId="7176977E" w14:textId="77777777" w:rsidTr="003C38C6">
        <w:trPr>
          <w:gridAfter w:val="1"/>
          <w:wAfter w:w="12" w:type="dxa"/>
          <w:trHeight w:val="402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57F0357" w14:textId="274A2309" w:rsidR="00DE2725" w:rsidRPr="00D374A7" w:rsidRDefault="00DE2725" w:rsidP="00D374A7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FF175" w14:textId="3ACA9868" w:rsidR="009237B7" w:rsidRPr="0090777D" w:rsidRDefault="00D374A7" w:rsidP="00A932B8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>
              <w:rPr>
                <w:lang w:val="en-US"/>
              </w:rPr>
              <w:t>K</w:t>
            </w:r>
            <w:r w:rsidRPr="00A06763">
              <w:rPr>
                <w:lang w:val="en-US"/>
              </w:rPr>
              <w:t>ersey Meadow</w:t>
            </w:r>
            <w:r w:rsidR="00B71252">
              <w:rPr>
                <w:lang w:val="en-US"/>
              </w:rPr>
              <w:t xml:space="preserve"> – with Solicitors</w:t>
            </w:r>
            <w:r w:rsidR="00A03598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C89B" w14:textId="277D6581" w:rsidR="00DE2725" w:rsidRPr="00950B09" w:rsidRDefault="00DE2725" w:rsidP="00A932B8">
            <w:pPr>
              <w:spacing w:after="0"/>
            </w:pPr>
          </w:p>
        </w:tc>
      </w:tr>
      <w:tr w:rsidR="00DE2725" w:rsidRPr="00A06763" w14:paraId="48BB417A" w14:textId="77777777" w:rsidTr="003C38C6">
        <w:trPr>
          <w:gridAfter w:val="1"/>
          <w:wAfter w:w="12" w:type="dxa"/>
          <w:trHeight w:val="27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9055F" w14:textId="5B01A0BF" w:rsidR="00DE2725" w:rsidRDefault="00505277" w:rsidP="00E654E3">
            <w:pPr>
              <w:spacing w:after="0"/>
              <w:rPr>
                <w:b/>
                <w:bCs/>
              </w:rPr>
            </w:pPr>
            <w:r w:rsidRPr="00505277">
              <w:rPr>
                <w:b/>
                <w:bCs/>
              </w:rPr>
              <w:t>26-0</w:t>
            </w:r>
            <w:r w:rsidR="004658E3">
              <w:rPr>
                <w:b/>
                <w:bCs/>
              </w:rPr>
              <w:t>61</w:t>
            </w:r>
          </w:p>
          <w:p w14:paraId="2ED9C298" w14:textId="77777777" w:rsidR="00B019F9" w:rsidRDefault="00B019F9" w:rsidP="005D581E">
            <w:pPr>
              <w:pStyle w:val="ListParagraph"/>
              <w:spacing w:after="0"/>
            </w:pPr>
          </w:p>
          <w:p w14:paraId="0B5C28A9" w14:textId="16E9AF31" w:rsidR="00B019F9" w:rsidRDefault="00B019F9" w:rsidP="00E654E3">
            <w:pPr>
              <w:pStyle w:val="ListParagraph"/>
              <w:spacing w:after="0"/>
            </w:pPr>
          </w:p>
          <w:p w14:paraId="2A1BD269" w14:textId="532CBDE3" w:rsidR="00342B6D" w:rsidRDefault="00342B6D" w:rsidP="005D581E">
            <w:pPr>
              <w:pStyle w:val="ListParagraph"/>
              <w:spacing w:after="0"/>
            </w:pPr>
          </w:p>
          <w:p w14:paraId="2E33B1F0" w14:textId="77777777" w:rsidR="00E654E3" w:rsidRDefault="00E654E3" w:rsidP="00E654E3">
            <w:pPr>
              <w:spacing w:after="0"/>
            </w:pPr>
          </w:p>
          <w:p w14:paraId="2DA4A843" w14:textId="1C657540" w:rsidR="00B45BEA" w:rsidRDefault="00B45BEA" w:rsidP="005D581E">
            <w:pPr>
              <w:pStyle w:val="ListParagraph"/>
              <w:spacing w:after="0"/>
            </w:pPr>
            <w:r>
              <w:t xml:space="preserve"> </w:t>
            </w:r>
          </w:p>
          <w:p w14:paraId="01C731CD" w14:textId="0099E8AD" w:rsidR="00B45BEA" w:rsidRPr="00B019F9" w:rsidRDefault="00B45BEA" w:rsidP="00E654E3">
            <w:pPr>
              <w:spacing w:after="0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7F2B0" w14:textId="77777777" w:rsidR="00B019F9" w:rsidRDefault="00DE2725" w:rsidP="00E654E3">
            <w:pPr>
              <w:spacing w:after="0"/>
            </w:pPr>
            <w:r w:rsidRPr="00A06763">
              <w:rPr>
                <w:b/>
                <w:bCs/>
                <w:lang w:val="en-US"/>
              </w:rPr>
              <w:t>Correspondence </w:t>
            </w:r>
            <w:r w:rsidRPr="00A06763">
              <w:t>        </w:t>
            </w:r>
          </w:p>
          <w:p w14:paraId="6C915E25" w14:textId="77777777" w:rsidR="0009604D" w:rsidRDefault="0009604D" w:rsidP="00E654E3">
            <w:pPr>
              <w:spacing w:after="0"/>
            </w:pPr>
          </w:p>
          <w:p w14:paraId="09BB745B" w14:textId="77777777" w:rsidR="00374AB0" w:rsidRPr="00BD3CB2" w:rsidRDefault="00374AB0" w:rsidP="00BD3C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hAnsi="Aptos"/>
              </w:rPr>
            </w:pPr>
            <w:r w:rsidRPr="00BD3CB2">
              <w:rPr>
                <w:rFonts w:ascii="Aptos" w:hAnsi="Aptos"/>
              </w:rPr>
              <w:t>Parish Council Forum – 16</w:t>
            </w:r>
            <w:r w:rsidRPr="00BD3CB2">
              <w:rPr>
                <w:rFonts w:ascii="Aptos" w:hAnsi="Aptos"/>
                <w:vertAlign w:val="superscript"/>
              </w:rPr>
              <w:t>th</w:t>
            </w:r>
            <w:r w:rsidRPr="00BD3CB2">
              <w:rPr>
                <w:rFonts w:ascii="Aptos" w:hAnsi="Aptos"/>
              </w:rPr>
              <w:t xml:space="preserve"> June @ The Storey Institute (Reading room), 1:30pm-4pm</w:t>
            </w:r>
          </w:p>
          <w:p w14:paraId="5AA5486E" w14:textId="77777777" w:rsidR="00BD3CB2" w:rsidRDefault="00BD3CB2" w:rsidP="00BD3C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hAnsi="Aptos"/>
              </w:rPr>
            </w:pPr>
          </w:p>
          <w:p w14:paraId="776B81B9" w14:textId="59E5A985" w:rsidR="00374AB0" w:rsidRPr="00BD3CB2" w:rsidRDefault="00374AB0" w:rsidP="00BD3C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hAnsi="Aptos"/>
              </w:rPr>
            </w:pPr>
            <w:r w:rsidRPr="00BD3CB2">
              <w:rPr>
                <w:rFonts w:ascii="Aptos" w:hAnsi="Aptos"/>
              </w:rPr>
              <w:t>Tea by the Sea – put on noticeboard (fundraising for S/Pt Defibrillator)</w:t>
            </w:r>
          </w:p>
          <w:p w14:paraId="740BF4CE" w14:textId="77777777" w:rsidR="00374AB0" w:rsidRDefault="00374AB0" w:rsidP="00E654E3">
            <w:pPr>
              <w:spacing w:after="0"/>
            </w:pPr>
          </w:p>
          <w:p w14:paraId="41502C38" w14:textId="706E983A" w:rsidR="00DE2725" w:rsidRPr="00A06763" w:rsidRDefault="00DE2725" w:rsidP="00E654E3">
            <w:pPr>
              <w:spacing w:after="0"/>
            </w:pPr>
            <w:r w:rsidRPr="00A06763">
              <w:t xml:space="preserve">There being no other business for discussion, the meeting closed at </w:t>
            </w:r>
            <w:r w:rsidR="00E654E3">
              <w:t>21:03pm</w:t>
            </w:r>
            <w:r w:rsidRPr="00A06763">
              <w:t> </w:t>
            </w:r>
          </w:p>
          <w:p w14:paraId="67455989" w14:textId="7A043EF4" w:rsidR="00DE2725" w:rsidRPr="00A06763" w:rsidRDefault="00DE2725" w:rsidP="00E654E3">
            <w:pPr>
              <w:spacing w:after="0"/>
            </w:pPr>
            <w:r w:rsidRPr="00A06763">
              <w:t> </w:t>
            </w:r>
          </w:p>
          <w:p w14:paraId="0CA3B096" w14:textId="11F10953" w:rsidR="00DE2725" w:rsidRPr="00A06763" w:rsidRDefault="00DE2725" w:rsidP="00E654E3">
            <w:pPr>
              <w:spacing w:after="0"/>
            </w:pPr>
            <w:r w:rsidRPr="00A06763">
              <w:rPr>
                <w:b/>
                <w:bCs/>
              </w:rPr>
              <w:t>The next Parish Council Meeting will be held on Monday </w:t>
            </w:r>
            <w:r w:rsidR="004D31F0">
              <w:rPr>
                <w:b/>
                <w:bCs/>
              </w:rPr>
              <w:t>8</w:t>
            </w:r>
            <w:r w:rsidRPr="00A06763">
              <w:rPr>
                <w:b/>
                <w:bCs/>
                <w:vertAlign w:val="superscript"/>
              </w:rPr>
              <w:t>th</w:t>
            </w:r>
            <w:r w:rsidRPr="00A06763">
              <w:rPr>
                <w:b/>
                <w:bCs/>
              </w:rPr>
              <w:t> </w:t>
            </w:r>
            <w:r w:rsidR="004D31F0">
              <w:rPr>
                <w:b/>
                <w:bCs/>
              </w:rPr>
              <w:t>June</w:t>
            </w:r>
            <w:r w:rsidRPr="00A06763">
              <w:rPr>
                <w:b/>
                <w:bCs/>
              </w:rPr>
              <w:t> 2026 in the Memorial Hall</w:t>
            </w:r>
            <w:r w:rsidR="00E654E3">
              <w:rPr>
                <w:b/>
                <w:bCs/>
              </w:rPr>
              <w:t xml:space="preserve"> </w:t>
            </w:r>
            <w:r w:rsidR="00BD3CB2">
              <w:rPr>
                <w:b/>
                <w:bCs/>
              </w:rPr>
              <w:t xml:space="preserve">at </w:t>
            </w:r>
            <w:r w:rsidR="00E654E3">
              <w:rPr>
                <w:b/>
                <w:bCs/>
              </w:rPr>
              <w:t xml:space="preserve">7pm.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A332B" w14:textId="77777777" w:rsidR="00DE2725" w:rsidRPr="00A06763" w:rsidRDefault="00DE2725" w:rsidP="00E654E3">
            <w:pPr>
              <w:spacing w:after="0"/>
            </w:pPr>
            <w:r w:rsidRPr="00A06763">
              <w:t> </w:t>
            </w:r>
          </w:p>
          <w:p w14:paraId="484A002B" w14:textId="77777777" w:rsidR="00DE2725" w:rsidRPr="00A06763" w:rsidRDefault="00DE2725" w:rsidP="00E654E3">
            <w:pPr>
              <w:spacing w:after="0"/>
            </w:pPr>
            <w:r w:rsidRPr="00A06763">
              <w:t> </w:t>
            </w:r>
          </w:p>
          <w:p w14:paraId="59F53BB9" w14:textId="77777777" w:rsidR="00DE2725" w:rsidRPr="00A06763" w:rsidRDefault="00DE2725" w:rsidP="00E654E3">
            <w:pPr>
              <w:spacing w:after="0"/>
            </w:pPr>
            <w:r w:rsidRPr="00A06763">
              <w:t> </w:t>
            </w:r>
          </w:p>
          <w:p w14:paraId="30011AB3" w14:textId="56810A90" w:rsidR="00DE2725" w:rsidRPr="00A06763" w:rsidRDefault="00DE2725" w:rsidP="00E654E3">
            <w:pPr>
              <w:spacing w:after="0"/>
            </w:pPr>
            <w:r w:rsidRPr="00A06763">
              <w:t> </w:t>
            </w:r>
            <w:r w:rsidR="00E654E3">
              <w:t>Clerk</w:t>
            </w:r>
          </w:p>
          <w:p w14:paraId="356A0D7C" w14:textId="77777777" w:rsidR="00DE2725" w:rsidRPr="00A06763" w:rsidRDefault="00DE2725" w:rsidP="00E654E3">
            <w:pPr>
              <w:spacing w:after="0"/>
            </w:pPr>
            <w:r w:rsidRPr="00A06763">
              <w:t> </w:t>
            </w:r>
          </w:p>
          <w:p w14:paraId="40941A53" w14:textId="77777777" w:rsidR="00DE2725" w:rsidRDefault="00DE2725" w:rsidP="00E654E3">
            <w:pPr>
              <w:spacing w:after="0"/>
            </w:pPr>
            <w:r w:rsidRPr="00A06763">
              <w:t> </w:t>
            </w:r>
          </w:p>
          <w:p w14:paraId="3B89B816" w14:textId="00C6345F" w:rsidR="00E654E3" w:rsidRPr="00A06763" w:rsidRDefault="00E654E3" w:rsidP="00E654E3">
            <w:pPr>
              <w:spacing w:after="0"/>
            </w:pPr>
            <w:r>
              <w:t>Clerk</w:t>
            </w:r>
          </w:p>
          <w:p w14:paraId="0CC2B88C" w14:textId="77777777" w:rsidR="00DE2725" w:rsidRPr="00A06763" w:rsidRDefault="00DE2725" w:rsidP="00E654E3">
            <w:pPr>
              <w:spacing w:after="0"/>
            </w:pPr>
            <w:r w:rsidRPr="00A06763">
              <w:t> </w:t>
            </w:r>
          </w:p>
          <w:p w14:paraId="252E96E5" w14:textId="77777777" w:rsidR="00DE2725" w:rsidRPr="00A06763" w:rsidRDefault="00DE2725" w:rsidP="00E654E3">
            <w:pPr>
              <w:spacing w:after="0"/>
            </w:pPr>
            <w:r w:rsidRPr="00A06763">
              <w:t> </w:t>
            </w:r>
          </w:p>
          <w:p w14:paraId="075FA656" w14:textId="77777777" w:rsidR="00DE2725" w:rsidRPr="00A06763" w:rsidRDefault="00DE2725" w:rsidP="00E654E3">
            <w:pPr>
              <w:spacing w:after="0"/>
            </w:pPr>
            <w:r w:rsidRPr="00A06763">
              <w:t> </w:t>
            </w:r>
          </w:p>
          <w:p w14:paraId="2BC8FA08" w14:textId="4305C42B" w:rsidR="00DE2725" w:rsidRPr="00A06763" w:rsidRDefault="00DE2725" w:rsidP="00E654E3">
            <w:pPr>
              <w:spacing w:after="0"/>
            </w:pPr>
            <w:r w:rsidRPr="00A06763">
              <w:t> </w:t>
            </w:r>
          </w:p>
        </w:tc>
      </w:tr>
    </w:tbl>
    <w:p w14:paraId="3242C52F" w14:textId="77777777" w:rsidR="00E42BC0" w:rsidRDefault="00E42BC0"/>
    <w:sectPr w:rsidR="00E42BC0" w:rsidSect="003C3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3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29FB" w14:textId="77777777" w:rsidR="003D608B" w:rsidRDefault="003D608B" w:rsidP="00A06763">
      <w:pPr>
        <w:spacing w:after="0" w:line="240" w:lineRule="auto"/>
      </w:pPr>
      <w:r>
        <w:separator/>
      </w:r>
    </w:p>
  </w:endnote>
  <w:endnote w:type="continuationSeparator" w:id="0">
    <w:p w14:paraId="5CF6BF44" w14:textId="77777777" w:rsidR="003D608B" w:rsidRDefault="003D608B" w:rsidP="00A0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9E46" w14:textId="77777777" w:rsidR="00494316" w:rsidRDefault="00494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D06F" w14:textId="6875DB9F" w:rsidR="00F5527B" w:rsidRDefault="00F5527B">
    <w:pPr>
      <w:pStyle w:val="Footer"/>
    </w:pPr>
    <w:r>
      <w:t>Authorised</w:t>
    </w:r>
    <w:r>
      <w:tab/>
      <w:t>Signed By</w:t>
    </w:r>
  </w:p>
  <w:p w14:paraId="370476A1" w14:textId="3DB36FF1" w:rsidR="00F5527B" w:rsidRDefault="00F5527B">
    <w:pPr>
      <w:pStyle w:val="Footer"/>
    </w:pPr>
  </w:p>
  <w:p w14:paraId="3A59085E" w14:textId="627E7763" w:rsidR="003047C7" w:rsidRDefault="003047C7">
    <w:pPr>
      <w:pStyle w:val="Footer"/>
    </w:pPr>
    <w:r>
      <w:t xml:space="preserve">                                                                                   Date</w:t>
    </w:r>
  </w:p>
  <w:p w14:paraId="3DAD0544" w14:textId="77777777" w:rsidR="00F5527B" w:rsidRDefault="00F552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FA3D" w14:textId="77777777" w:rsidR="00494316" w:rsidRDefault="00494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1401" w14:textId="77777777" w:rsidR="003D608B" w:rsidRDefault="003D608B" w:rsidP="00A06763">
      <w:pPr>
        <w:spacing w:after="0" w:line="240" w:lineRule="auto"/>
      </w:pPr>
      <w:r>
        <w:separator/>
      </w:r>
    </w:p>
  </w:footnote>
  <w:footnote w:type="continuationSeparator" w:id="0">
    <w:p w14:paraId="180BA670" w14:textId="77777777" w:rsidR="003D608B" w:rsidRDefault="003D608B" w:rsidP="00A0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3BA4" w14:textId="77777777" w:rsidR="00494316" w:rsidRDefault="004943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AC89" w14:textId="7616949A" w:rsidR="007318A8" w:rsidRDefault="007318A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09909E4" w14:textId="77777777" w:rsidR="007318A8" w:rsidRDefault="007318A8" w:rsidP="00A0676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4AD9" w14:textId="77777777" w:rsidR="00494316" w:rsidRDefault="00494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71C7"/>
    <w:multiLevelType w:val="hybridMultilevel"/>
    <w:tmpl w:val="A7C8572E"/>
    <w:lvl w:ilvl="0" w:tplc="DFB49542">
      <w:numFmt w:val="bullet"/>
      <w:lvlText w:val="-"/>
      <w:lvlJc w:val="left"/>
      <w:pPr>
        <w:ind w:left="720" w:hanging="360"/>
      </w:pPr>
      <w:rPr>
        <w:rFonts w:ascii="Aptos" w:eastAsiaTheme="minorEastAsia" w:hAnsi="Apto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10A5"/>
    <w:multiLevelType w:val="multilevel"/>
    <w:tmpl w:val="7FFA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C3BF6"/>
    <w:multiLevelType w:val="hybridMultilevel"/>
    <w:tmpl w:val="C1509C10"/>
    <w:lvl w:ilvl="0" w:tplc="865632D0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194"/>
    <w:multiLevelType w:val="hybridMultilevel"/>
    <w:tmpl w:val="4022A86A"/>
    <w:lvl w:ilvl="0" w:tplc="EE085D8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82459"/>
    <w:multiLevelType w:val="hybridMultilevel"/>
    <w:tmpl w:val="1842E1BA"/>
    <w:lvl w:ilvl="0" w:tplc="A912CA6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B4AF7"/>
    <w:multiLevelType w:val="multilevel"/>
    <w:tmpl w:val="4DBA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546B6"/>
    <w:multiLevelType w:val="hybridMultilevel"/>
    <w:tmpl w:val="F9ACCE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10347"/>
    <w:multiLevelType w:val="hybridMultilevel"/>
    <w:tmpl w:val="E5BCF282"/>
    <w:lvl w:ilvl="0" w:tplc="53404E8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24D99"/>
    <w:multiLevelType w:val="hybridMultilevel"/>
    <w:tmpl w:val="91420918"/>
    <w:lvl w:ilvl="0" w:tplc="8A5EBDA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C4540"/>
    <w:multiLevelType w:val="hybridMultilevel"/>
    <w:tmpl w:val="51E6415C"/>
    <w:lvl w:ilvl="0" w:tplc="FF2A91E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D093F"/>
    <w:multiLevelType w:val="hybridMultilevel"/>
    <w:tmpl w:val="253E3444"/>
    <w:lvl w:ilvl="0" w:tplc="B678B25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22D30"/>
    <w:multiLevelType w:val="multilevel"/>
    <w:tmpl w:val="8BAA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4E5BAF"/>
    <w:multiLevelType w:val="multilevel"/>
    <w:tmpl w:val="4782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407380"/>
    <w:multiLevelType w:val="hybridMultilevel"/>
    <w:tmpl w:val="8F5403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8E7CF2"/>
    <w:multiLevelType w:val="multilevel"/>
    <w:tmpl w:val="492E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CB5B37"/>
    <w:multiLevelType w:val="hybridMultilevel"/>
    <w:tmpl w:val="4B880828"/>
    <w:lvl w:ilvl="0" w:tplc="B4DC0C4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06C2A"/>
    <w:multiLevelType w:val="hybridMultilevel"/>
    <w:tmpl w:val="9564CAB8"/>
    <w:lvl w:ilvl="0" w:tplc="AC86473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00459">
    <w:abstractNumId w:val="12"/>
  </w:num>
  <w:num w:numId="2" w16cid:durableId="584463163">
    <w:abstractNumId w:val="14"/>
  </w:num>
  <w:num w:numId="3" w16cid:durableId="1796022979">
    <w:abstractNumId w:val="1"/>
  </w:num>
  <w:num w:numId="4" w16cid:durableId="1826046944">
    <w:abstractNumId w:val="11"/>
  </w:num>
  <w:num w:numId="5" w16cid:durableId="452866409">
    <w:abstractNumId w:val="5"/>
  </w:num>
  <w:num w:numId="6" w16cid:durableId="2107845599">
    <w:abstractNumId w:val="2"/>
  </w:num>
  <w:num w:numId="7" w16cid:durableId="433402331">
    <w:abstractNumId w:val="10"/>
  </w:num>
  <w:num w:numId="8" w16cid:durableId="489060509">
    <w:abstractNumId w:val="0"/>
  </w:num>
  <w:num w:numId="9" w16cid:durableId="376667302">
    <w:abstractNumId w:val="8"/>
  </w:num>
  <w:num w:numId="10" w16cid:durableId="1765951761">
    <w:abstractNumId w:val="16"/>
  </w:num>
  <w:num w:numId="11" w16cid:durableId="664434311">
    <w:abstractNumId w:val="15"/>
  </w:num>
  <w:num w:numId="12" w16cid:durableId="521162357">
    <w:abstractNumId w:val="7"/>
  </w:num>
  <w:num w:numId="13" w16cid:durableId="659700199">
    <w:abstractNumId w:val="9"/>
  </w:num>
  <w:num w:numId="14" w16cid:durableId="1605918287">
    <w:abstractNumId w:val="4"/>
  </w:num>
  <w:num w:numId="15" w16cid:durableId="302806767">
    <w:abstractNumId w:val="3"/>
  </w:num>
  <w:num w:numId="16" w16cid:durableId="1945914945">
    <w:abstractNumId w:val="13"/>
  </w:num>
  <w:num w:numId="17" w16cid:durableId="1197741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63"/>
    <w:rsid w:val="000103FA"/>
    <w:rsid w:val="0002406B"/>
    <w:rsid w:val="00032C3B"/>
    <w:rsid w:val="00033DBA"/>
    <w:rsid w:val="0006064F"/>
    <w:rsid w:val="00074992"/>
    <w:rsid w:val="0009604D"/>
    <w:rsid w:val="00096888"/>
    <w:rsid w:val="000A679D"/>
    <w:rsid w:val="000C7316"/>
    <w:rsid w:val="000D41EF"/>
    <w:rsid w:val="000D46B0"/>
    <w:rsid w:val="000D4CC4"/>
    <w:rsid w:val="0010476D"/>
    <w:rsid w:val="0010530D"/>
    <w:rsid w:val="00112401"/>
    <w:rsid w:val="00121EE3"/>
    <w:rsid w:val="00124E82"/>
    <w:rsid w:val="00140C63"/>
    <w:rsid w:val="0014227E"/>
    <w:rsid w:val="00152A9C"/>
    <w:rsid w:val="00182A20"/>
    <w:rsid w:val="00186862"/>
    <w:rsid w:val="001B7640"/>
    <w:rsid w:val="001C16CD"/>
    <w:rsid w:val="001F49FA"/>
    <w:rsid w:val="00210FE8"/>
    <w:rsid w:val="00223239"/>
    <w:rsid w:val="002452FF"/>
    <w:rsid w:val="00245F00"/>
    <w:rsid w:val="00252E73"/>
    <w:rsid w:val="00262D4D"/>
    <w:rsid w:val="00262FAA"/>
    <w:rsid w:val="00267E21"/>
    <w:rsid w:val="002830E0"/>
    <w:rsid w:val="002B3C63"/>
    <w:rsid w:val="002C3061"/>
    <w:rsid w:val="002D60F4"/>
    <w:rsid w:val="002E52B9"/>
    <w:rsid w:val="0030418F"/>
    <w:rsid w:val="003047C7"/>
    <w:rsid w:val="0031059E"/>
    <w:rsid w:val="003124CE"/>
    <w:rsid w:val="003234D4"/>
    <w:rsid w:val="00332450"/>
    <w:rsid w:val="00342B6D"/>
    <w:rsid w:val="00350CBD"/>
    <w:rsid w:val="00350FF9"/>
    <w:rsid w:val="003570BD"/>
    <w:rsid w:val="00357909"/>
    <w:rsid w:val="003601DE"/>
    <w:rsid w:val="00363A60"/>
    <w:rsid w:val="00374AB0"/>
    <w:rsid w:val="00393708"/>
    <w:rsid w:val="003B6C2A"/>
    <w:rsid w:val="003C38C6"/>
    <w:rsid w:val="003C6B49"/>
    <w:rsid w:val="003D608B"/>
    <w:rsid w:val="003E54BE"/>
    <w:rsid w:val="003F29A9"/>
    <w:rsid w:val="00421334"/>
    <w:rsid w:val="004326F2"/>
    <w:rsid w:val="00442441"/>
    <w:rsid w:val="00451D4D"/>
    <w:rsid w:val="004658E3"/>
    <w:rsid w:val="00471B8A"/>
    <w:rsid w:val="00494316"/>
    <w:rsid w:val="004A134C"/>
    <w:rsid w:val="004D31F0"/>
    <w:rsid w:val="004D6B31"/>
    <w:rsid w:val="004E0DC4"/>
    <w:rsid w:val="00503868"/>
    <w:rsid w:val="00505277"/>
    <w:rsid w:val="005118FE"/>
    <w:rsid w:val="005452F5"/>
    <w:rsid w:val="005516D1"/>
    <w:rsid w:val="00561C22"/>
    <w:rsid w:val="00571CFC"/>
    <w:rsid w:val="00573A6D"/>
    <w:rsid w:val="00574540"/>
    <w:rsid w:val="00576BC4"/>
    <w:rsid w:val="00591A3E"/>
    <w:rsid w:val="005938E2"/>
    <w:rsid w:val="005A5F2B"/>
    <w:rsid w:val="005A6B57"/>
    <w:rsid w:val="005D581E"/>
    <w:rsid w:val="005D703A"/>
    <w:rsid w:val="005F4957"/>
    <w:rsid w:val="00601DEE"/>
    <w:rsid w:val="0064516B"/>
    <w:rsid w:val="00645D7F"/>
    <w:rsid w:val="00651B3D"/>
    <w:rsid w:val="00652D45"/>
    <w:rsid w:val="00667336"/>
    <w:rsid w:val="00681EA9"/>
    <w:rsid w:val="00683686"/>
    <w:rsid w:val="006A28DD"/>
    <w:rsid w:val="006A37C6"/>
    <w:rsid w:val="006B06C5"/>
    <w:rsid w:val="006C6D45"/>
    <w:rsid w:val="006D0451"/>
    <w:rsid w:val="006D2454"/>
    <w:rsid w:val="006E0DB6"/>
    <w:rsid w:val="006E262D"/>
    <w:rsid w:val="006F2F76"/>
    <w:rsid w:val="007239BB"/>
    <w:rsid w:val="007318A8"/>
    <w:rsid w:val="00776DD0"/>
    <w:rsid w:val="007A6392"/>
    <w:rsid w:val="007B33EA"/>
    <w:rsid w:val="007B37A3"/>
    <w:rsid w:val="007C5870"/>
    <w:rsid w:val="007C6D05"/>
    <w:rsid w:val="007C7F92"/>
    <w:rsid w:val="007D1380"/>
    <w:rsid w:val="007E57F6"/>
    <w:rsid w:val="0081325B"/>
    <w:rsid w:val="00847E98"/>
    <w:rsid w:val="008600F5"/>
    <w:rsid w:val="0087020F"/>
    <w:rsid w:val="00870900"/>
    <w:rsid w:val="008715A4"/>
    <w:rsid w:val="00896F2A"/>
    <w:rsid w:val="008A276B"/>
    <w:rsid w:val="0090777D"/>
    <w:rsid w:val="0091791A"/>
    <w:rsid w:val="009237B7"/>
    <w:rsid w:val="009367A7"/>
    <w:rsid w:val="00940981"/>
    <w:rsid w:val="00950B09"/>
    <w:rsid w:val="00966798"/>
    <w:rsid w:val="009677F4"/>
    <w:rsid w:val="009720D3"/>
    <w:rsid w:val="00975C67"/>
    <w:rsid w:val="00983536"/>
    <w:rsid w:val="009901C4"/>
    <w:rsid w:val="00997040"/>
    <w:rsid w:val="009B5FE1"/>
    <w:rsid w:val="009C264D"/>
    <w:rsid w:val="009D5421"/>
    <w:rsid w:val="009F4F51"/>
    <w:rsid w:val="009F7FC0"/>
    <w:rsid w:val="00A03598"/>
    <w:rsid w:val="00A06763"/>
    <w:rsid w:val="00A0799E"/>
    <w:rsid w:val="00A37577"/>
    <w:rsid w:val="00A413B6"/>
    <w:rsid w:val="00A519F3"/>
    <w:rsid w:val="00A55687"/>
    <w:rsid w:val="00A84589"/>
    <w:rsid w:val="00A932B8"/>
    <w:rsid w:val="00A94D84"/>
    <w:rsid w:val="00A96ECF"/>
    <w:rsid w:val="00AB11D2"/>
    <w:rsid w:val="00AD0A50"/>
    <w:rsid w:val="00AD22D2"/>
    <w:rsid w:val="00AF5192"/>
    <w:rsid w:val="00AF5FE0"/>
    <w:rsid w:val="00B019F9"/>
    <w:rsid w:val="00B1419B"/>
    <w:rsid w:val="00B1464E"/>
    <w:rsid w:val="00B24AFC"/>
    <w:rsid w:val="00B255D4"/>
    <w:rsid w:val="00B44F48"/>
    <w:rsid w:val="00B45BEA"/>
    <w:rsid w:val="00B516F6"/>
    <w:rsid w:val="00B71252"/>
    <w:rsid w:val="00B971BA"/>
    <w:rsid w:val="00BA0511"/>
    <w:rsid w:val="00BA0C57"/>
    <w:rsid w:val="00BB0DB1"/>
    <w:rsid w:val="00BC4403"/>
    <w:rsid w:val="00BD3CB2"/>
    <w:rsid w:val="00BD708C"/>
    <w:rsid w:val="00BE3484"/>
    <w:rsid w:val="00BF3AAC"/>
    <w:rsid w:val="00C02347"/>
    <w:rsid w:val="00C31466"/>
    <w:rsid w:val="00C44F4B"/>
    <w:rsid w:val="00C46F32"/>
    <w:rsid w:val="00C71DB9"/>
    <w:rsid w:val="00C935F1"/>
    <w:rsid w:val="00CB38FF"/>
    <w:rsid w:val="00CE28F6"/>
    <w:rsid w:val="00CE44C3"/>
    <w:rsid w:val="00D30672"/>
    <w:rsid w:val="00D374A7"/>
    <w:rsid w:val="00D41474"/>
    <w:rsid w:val="00D43E3B"/>
    <w:rsid w:val="00D43FC3"/>
    <w:rsid w:val="00DD4002"/>
    <w:rsid w:val="00DE2725"/>
    <w:rsid w:val="00DF474D"/>
    <w:rsid w:val="00E138F5"/>
    <w:rsid w:val="00E32F63"/>
    <w:rsid w:val="00E35DB4"/>
    <w:rsid w:val="00E42BC0"/>
    <w:rsid w:val="00E51B47"/>
    <w:rsid w:val="00E654E3"/>
    <w:rsid w:val="00E763AA"/>
    <w:rsid w:val="00E81782"/>
    <w:rsid w:val="00EB5EB6"/>
    <w:rsid w:val="00EC4C1D"/>
    <w:rsid w:val="00ED582C"/>
    <w:rsid w:val="00EE2062"/>
    <w:rsid w:val="00F070DC"/>
    <w:rsid w:val="00F14238"/>
    <w:rsid w:val="00F15272"/>
    <w:rsid w:val="00F16189"/>
    <w:rsid w:val="00F24166"/>
    <w:rsid w:val="00F5527B"/>
    <w:rsid w:val="00F607D4"/>
    <w:rsid w:val="00F653F1"/>
    <w:rsid w:val="00F70EA0"/>
    <w:rsid w:val="00F84E65"/>
    <w:rsid w:val="00F946AE"/>
    <w:rsid w:val="00FA5AEA"/>
    <w:rsid w:val="00FD33DC"/>
    <w:rsid w:val="00FE6A7E"/>
    <w:rsid w:val="00FF2D67"/>
    <w:rsid w:val="00FF4F72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2556"/>
  <w15:chartTrackingRefBased/>
  <w15:docId w15:val="{2CEF4A7E-4C78-4642-8F48-21DDADCE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7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67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7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63"/>
  </w:style>
  <w:style w:type="paragraph" w:styleId="Footer">
    <w:name w:val="footer"/>
    <w:basedOn w:val="Normal"/>
    <w:link w:val="FooterChar"/>
    <w:uiPriority w:val="99"/>
    <w:unhideWhenUsed/>
    <w:rsid w:val="00A06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0DAB-FA96-4284-9483-68F185D5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23970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85</cp:revision>
  <cp:lastPrinted>2026-05-11T14:42:00Z</cp:lastPrinted>
  <dcterms:created xsi:type="dcterms:W3CDTF">2025-12-23T10:06:00Z</dcterms:created>
  <dcterms:modified xsi:type="dcterms:W3CDTF">2026-06-08T18:10:00Z</dcterms:modified>
</cp:coreProperties>
</file>